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35" w:rsidRDefault="00971C35" w:rsidP="00B720B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40.25pt">
            <v:imagedata r:id="rId7" o:title=""/>
          </v:shape>
        </w:pict>
      </w:r>
    </w:p>
    <w:p w:rsidR="00971C35" w:rsidRPr="00783391" w:rsidRDefault="00971C35" w:rsidP="00B720BC">
      <w:pPr>
        <w:jc w:val="center"/>
        <w:rPr>
          <w:sz w:val="72"/>
          <w:szCs w:val="72"/>
          <w:lang w:val="fr-FR"/>
        </w:rPr>
      </w:pPr>
      <w:r w:rsidRPr="00783391">
        <w:rPr>
          <w:sz w:val="72"/>
          <w:szCs w:val="72"/>
          <w:lang w:val="fr-FR"/>
        </w:rPr>
        <w:t>National Curriculum 2014 Planning Document</w:t>
      </w:r>
    </w:p>
    <w:p w:rsidR="00971C35" w:rsidRPr="00A96C53" w:rsidRDefault="00971C35" w:rsidP="00783391">
      <w:pPr>
        <w:jc w:val="center"/>
        <w:rPr>
          <w:rFonts w:ascii="Arial" w:hAnsi="Arial" w:cs="Arial"/>
          <w:b/>
          <w:bCs/>
          <w:sz w:val="72"/>
          <w:szCs w:val="72"/>
        </w:rPr>
      </w:pPr>
      <w:r w:rsidRPr="00A96C53">
        <w:rPr>
          <w:rFonts w:ascii="Arial" w:hAnsi="Arial" w:cs="Arial"/>
          <w:b/>
          <w:bCs/>
          <w:sz w:val="72"/>
          <w:szCs w:val="72"/>
        </w:rPr>
        <w:t>Goostrey Community Primary School</w:t>
      </w:r>
    </w:p>
    <w:p w:rsidR="00971C35" w:rsidRPr="00783391" w:rsidRDefault="00971C35" w:rsidP="00B720BC">
      <w:pPr>
        <w:jc w:val="center"/>
        <w:rPr>
          <w:sz w:val="96"/>
          <w:szCs w:val="96"/>
        </w:rPr>
      </w:pPr>
      <w:r w:rsidRPr="00783391">
        <w:rPr>
          <w:sz w:val="96"/>
          <w:szCs w:val="96"/>
        </w:rPr>
        <w:t>Y3/4</w:t>
      </w:r>
    </w:p>
    <w:p w:rsidR="00971C35" w:rsidRPr="00B80C4C" w:rsidRDefault="00971C35" w:rsidP="00B720BC">
      <w:pPr>
        <w:jc w:val="center"/>
        <w:rPr>
          <w:sz w:val="96"/>
          <w:szCs w:val="96"/>
        </w:rPr>
      </w:pPr>
      <w:r w:rsidRPr="00B80C4C">
        <w:rPr>
          <w:sz w:val="96"/>
          <w:szCs w:val="96"/>
        </w:rPr>
        <w:t>Spelling Appendix</w:t>
      </w:r>
    </w:p>
    <w:p w:rsidR="00971C35" w:rsidRDefault="00971C35" w:rsidP="00F00BAD">
      <w:pPr>
        <w:jc w:val="both"/>
        <w:rPr>
          <w:sz w:val="28"/>
          <w:szCs w:val="28"/>
        </w:rPr>
      </w:pPr>
    </w:p>
    <w:p w:rsidR="00971C35" w:rsidRDefault="00971C35" w:rsidP="00F00BAD">
      <w:pPr>
        <w:jc w:val="both"/>
        <w:rPr>
          <w:sz w:val="28"/>
          <w:szCs w:val="28"/>
        </w:rPr>
      </w:pPr>
      <w:r>
        <w:rPr>
          <w:sz w:val="28"/>
          <w:szCs w:val="28"/>
        </w:rPr>
        <w:t>This document contains the Y3/4</w:t>
      </w:r>
      <w:r w:rsidRPr="00F00BAD">
        <w:rPr>
          <w:sz w:val="28"/>
          <w:szCs w:val="28"/>
        </w:rPr>
        <w:t xml:space="preserve"> Spelling appendix and should be used to support the planni</w:t>
      </w:r>
      <w:r>
        <w:rPr>
          <w:sz w:val="28"/>
          <w:szCs w:val="28"/>
        </w:rPr>
        <w:t>ng, teaching and learning of Spelling</w:t>
      </w:r>
      <w:r w:rsidRPr="00F00BAD">
        <w:rPr>
          <w:sz w:val="28"/>
          <w:szCs w:val="28"/>
        </w:rPr>
        <w:t xml:space="preserve"> in </w:t>
      </w:r>
      <w:r>
        <w:rPr>
          <w:sz w:val="28"/>
          <w:szCs w:val="28"/>
        </w:rPr>
        <w:t>Year 3/4</w:t>
      </w:r>
      <w:r w:rsidRPr="00F00BAD">
        <w:rPr>
          <w:sz w:val="28"/>
          <w:szCs w:val="28"/>
        </w:rPr>
        <w:t>.</w:t>
      </w:r>
    </w:p>
    <w:p w:rsidR="00971C35" w:rsidRDefault="00971C35" w:rsidP="00F00BAD">
      <w:pPr>
        <w:jc w:val="both"/>
        <w:rPr>
          <w:sz w:val="28"/>
          <w:szCs w:val="28"/>
        </w:rPr>
      </w:pPr>
    </w:p>
    <w:p w:rsidR="00971C35" w:rsidRDefault="00971C35" w:rsidP="00F00BAD">
      <w:pPr>
        <w:jc w:val="both"/>
        <w:rPr>
          <w:sz w:val="28"/>
          <w:szCs w:val="28"/>
        </w:rPr>
      </w:pPr>
    </w:p>
    <w:p w:rsidR="00971C35" w:rsidRDefault="00971C35" w:rsidP="00F00BAD">
      <w:pPr>
        <w:jc w:val="both"/>
        <w:rPr>
          <w:sz w:val="28"/>
          <w:szCs w:val="28"/>
        </w:rPr>
      </w:pPr>
    </w:p>
    <w:p w:rsidR="00971C35" w:rsidRDefault="00971C35" w:rsidP="00F00BAD">
      <w:pPr>
        <w:jc w:val="both"/>
        <w:rPr>
          <w:sz w:val="28"/>
          <w:szCs w:val="28"/>
        </w:rPr>
      </w:pPr>
    </w:p>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tblPr>
      <w:tblGrid>
        <w:gridCol w:w="9639"/>
      </w:tblGrid>
      <w:tr w:rsidR="00971C35" w:rsidRPr="00D22C50">
        <w:trPr>
          <w:cantSplit/>
          <w:tblHeader/>
        </w:trPr>
        <w:tc>
          <w:tcPr>
            <w:tcW w:w="9639" w:type="dxa"/>
            <w:tcBorders>
              <w:top w:val="single" w:sz="12" w:space="0" w:color="104F75"/>
              <w:bottom w:val="single" w:sz="12" w:space="0" w:color="104F75"/>
            </w:tcBorders>
          </w:tcPr>
          <w:p w:rsidR="00971C35" w:rsidRPr="0036540E" w:rsidRDefault="00971C35" w:rsidP="008912AD">
            <w:pPr>
              <w:pStyle w:val="Heading-boxsub"/>
            </w:pPr>
            <w:bookmarkStart w:id="0" w:name="_Toc364945064"/>
            <w:bookmarkStart w:id="1" w:name="_Toc366588797"/>
            <w:r w:rsidRPr="0036540E">
              <w:t xml:space="preserve">Spelling – </w:t>
            </w:r>
            <w:r>
              <w:t>w</w:t>
            </w:r>
            <w:r w:rsidRPr="0036540E">
              <w:t xml:space="preserve">ork for years </w:t>
            </w:r>
            <w:r>
              <w:t>3</w:t>
            </w:r>
            <w:r w:rsidRPr="0036540E">
              <w:t xml:space="preserve"> and 4</w:t>
            </w:r>
            <w:bookmarkEnd w:id="0"/>
            <w:bookmarkEnd w:id="1"/>
          </w:p>
        </w:tc>
      </w:tr>
    </w:tbl>
    <w:p w:rsidR="00971C35" w:rsidRDefault="00971C35" w:rsidP="008912AD">
      <w:pPr>
        <w:spacing w:after="0"/>
      </w:pPr>
    </w:p>
    <w:tbl>
      <w:tblPr>
        <w:tblW w:w="9639" w:type="dxa"/>
        <w:tblInd w:w="-111" w:type="dxa"/>
        <w:tblLayout w:type="fixed"/>
        <w:tblCellMar>
          <w:left w:w="113" w:type="dxa"/>
          <w:right w:w="113" w:type="dxa"/>
        </w:tblCellMar>
        <w:tblLook w:val="00A0"/>
      </w:tblPr>
      <w:tblGrid>
        <w:gridCol w:w="9639"/>
      </w:tblGrid>
      <w:tr w:rsidR="00971C35" w:rsidRPr="00D22C50">
        <w:trPr>
          <w:cantSplit/>
          <w:tblHeader/>
        </w:trPr>
        <w:tc>
          <w:tcPr>
            <w:tcW w:w="9639" w:type="dxa"/>
            <w:shd w:val="clear" w:color="auto" w:fill="104F75"/>
          </w:tcPr>
          <w:p w:rsidR="00971C35" w:rsidRPr="00D22C50" w:rsidRDefault="00971C35" w:rsidP="00604639">
            <w:pPr>
              <w:pStyle w:val="Heading4"/>
              <w:spacing w:before="120"/>
              <w:rPr>
                <w:rFonts w:cs="Times New Roman"/>
                <w:color w:val="FFFFFF"/>
              </w:rPr>
            </w:pPr>
            <w:r w:rsidRPr="00D22C50">
              <w:rPr>
                <w:rFonts w:cs="Times New Roman"/>
                <w:color w:val="FFFFFF"/>
              </w:rPr>
              <w:t>Revision of work from years 1 and 2</w:t>
            </w:r>
          </w:p>
        </w:tc>
      </w:tr>
    </w:tbl>
    <w:p w:rsidR="00971C35" w:rsidRDefault="00971C35" w:rsidP="008912AD">
      <w:pPr>
        <w:keepNext/>
        <w:spacing w:after="0"/>
      </w:pPr>
    </w:p>
    <w:p w:rsidR="00971C35" w:rsidRPr="00D301E4" w:rsidRDefault="00971C35" w:rsidP="008912AD">
      <w:r w:rsidRPr="00D301E4">
        <w:t>Pay special attention to the rules for adding suffixes.</w:t>
      </w:r>
    </w:p>
    <w:p w:rsidR="00971C35" w:rsidRDefault="00971C35" w:rsidP="008912AD">
      <w:pPr>
        <w:spacing w:after="0"/>
      </w:pPr>
    </w:p>
    <w:tbl>
      <w:tblPr>
        <w:tblW w:w="9639" w:type="dxa"/>
        <w:tblInd w:w="-111" w:type="dxa"/>
        <w:tblLayout w:type="fixed"/>
        <w:tblCellMar>
          <w:left w:w="113" w:type="dxa"/>
          <w:right w:w="113" w:type="dxa"/>
        </w:tblCellMar>
        <w:tblLook w:val="00A0"/>
      </w:tblPr>
      <w:tblGrid>
        <w:gridCol w:w="9639"/>
      </w:tblGrid>
      <w:tr w:rsidR="00971C35" w:rsidRPr="00D22C50">
        <w:trPr>
          <w:cantSplit/>
          <w:tblHeader/>
        </w:trPr>
        <w:tc>
          <w:tcPr>
            <w:tcW w:w="9639" w:type="dxa"/>
            <w:shd w:val="clear" w:color="auto" w:fill="104F75"/>
          </w:tcPr>
          <w:p w:rsidR="00971C35" w:rsidRPr="00D22C50" w:rsidRDefault="00971C35" w:rsidP="00604639">
            <w:pPr>
              <w:pStyle w:val="Heading4"/>
              <w:spacing w:before="120"/>
              <w:rPr>
                <w:rFonts w:cs="Times New Roman"/>
                <w:color w:val="FFFFFF"/>
              </w:rPr>
            </w:pPr>
            <w:r w:rsidRPr="00D22C50">
              <w:rPr>
                <w:rFonts w:cs="Times New Roman"/>
                <w:color w:val="FFFFFF"/>
              </w:rPr>
              <w:t>New work for years 3/4 and 4</w:t>
            </w:r>
          </w:p>
        </w:tc>
      </w:tr>
    </w:tbl>
    <w:p w:rsidR="00971C35" w:rsidRDefault="00971C35" w:rsidP="008912AD">
      <w:pPr>
        <w:keepNext/>
        <w:spacing w:after="0"/>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2552"/>
        <w:gridCol w:w="246"/>
        <w:gridCol w:w="4196"/>
        <w:gridCol w:w="2665"/>
      </w:tblGrid>
      <w:tr w:rsidR="00971C35"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971C35" w:rsidRPr="00D22C50" w:rsidRDefault="00971C35"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Adding suffixes beginning with vowel letters to words of more than one syllable</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If the last syllable of a word is stressed and ends with one consonant letter which has just one vowel letter before it, the final consonant letter is doubled before any ending beginning with a vowel letter is added.The consonant letter is not doubled if the syllable is unstressed.</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forgetting, forgotten, beginning, beginner, prefer, preferred</w:t>
            </w:r>
            <w:r w:rsidRPr="00D22C50">
              <w:br/>
            </w:r>
            <w:r w:rsidRPr="00D22C50">
              <w:br/>
            </w:r>
            <w:r w:rsidRPr="00D22C50">
              <w:br/>
            </w:r>
            <w:r w:rsidRPr="00D22C50">
              <w:br/>
              <w:t>gardening, gardener, limiting, limited, limitation</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The /</w:t>
            </w:r>
            <w:r w:rsidRPr="00D22C50">
              <w:rPr>
                <w:rFonts w:ascii="Lucida Sans Unicode" w:hAnsi="Lucida Sans Unicode" w:cs="Lucida Sans Unicode"/>
                <w:color w:val="000000"/>
              </w:rPr>
              <w:t>ɪ</w:t>
            </w:r>
            <w:r w:rsidRPr="00D22C50">
              <w:t>/ sound spelt y elsewhere than at the end of words</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These words should be learnt as needed.</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myth, gym, Egypt, pyramid, mystery</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The /</w:t>
            </w:r>
            <w:r w:rsidRPr="00D22C50">
              <w:rPr>
                <w:rFonts w:ascii="Lucida Sans Unicode" w:hAnsi="Lucida Sans Unicode" w:cs="Lucida Sans Unicode"/>
                <w:color w:val="000000"/>
              </w:rPr>
              <w:t>ʌ</w:t>
            </w:r>
            <w:r w:rsidRPr="00D22C50">
              <w:t>/ sound spelt ou</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These words should be learnt as needed.</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young, touch, double, trouble, country</w:t>
            </w:r>
          </w:p>
        </w:tc>
      </w:tr>
      <w:tr w:rsidR="00971C35" w:rsidRPr="00D22C50">
        <w:tc>
          <w:tcPr>
            <w:tcW w:w="2552" w:type="dxa"/>
            <w:tcBorders>
              <w:top w:val="single" w:sz="4" w:space="0" w:color="104F75"/>
              <w:left w:val="single" w:sz="18" w:space="0" w:color="104F75"/>
              <w:bottom w:val="nil"/>
              <w:right w:val="single" w:sz="18" w:space="0" w:color="104F75"/>
            </w:tcBorders>
          </w:tcPr>
          <w:p w:rsidR="00971C35" w:rsidRPr="00D22C50" w:rsidRDefault="00971C35" w:rsidP="00604639">
            <w:pPr>
              <w:spacing w:before="60" w:after="60"/>
            </w:pPr>
            <w:r w:rsidRPr="00D22C50">
              <w:t>More prefixes</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nil"/>
              <w:right w:val="single" w:sz="4" w:space="0" w:color="104F75"/>
            </w:tcBorders>
          </w:tcPr>
          <w:p w:rsidR="00971C35" w:rsidRPr="00D22C50" w:rsidRDefault="00971C35" w:rsidP="00604639">
            <w:pPr>
              <w:spacing w:before="60" w:after="60"/>
            </w:pPr>
            <w:r w:rsidRPr="00D22C50">
              <w:t xml:space="preserve">Most prefixes are added to the beginning of root words without any changes in spelling, but see </w:t>
            </w:r>
            <w:r w:rsidRPr="00D22C50">
              <w:rPr>
                <w:b/>
                <w:bCs/>
              </w:rPr>
              <w:t>in–</w:t>
            </w:r>
            <w:r w:rsidRPr="00D22C50">
              <w:t xml:space="preserve"> below.</w:t>
            </w:r>
          </w:p>
        </w:tc>
        <w:tc>
          <w:tcPr>
            <w:tcW w:w="2665" w:type="dxa"/>
            <w:tcBorders>
              <w:top w:val="single" w:sz="4" w:space="0" w:color="104F75"/>
              <w:left w:val="single" w:sz="4" w:space="0" w:color="104F75"/>
              <w:bottom w:val="nil"/>
              <w:right w:val="single" w:sz="4" w:space="0" w:color="104F75"/>
            </w:tcBorders>
          </w:tcPr>
          <w:p w:rsidR="00971C35" w:rsidRPr="00D22C50" w:rsidRDefault="00971C35" w:rsidP="00604639">
            <w:pPr>
              <w:spacing w:before="60" w:after="60"/>
            </w:pP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 xml:space="preserve">Like </w:t>
            </w:r>
            <w:r w:rsidRPr="00D22C50">
              <w:rPr>
                <w:b/>
                <w:bCs/>
              </w:rPr>
              <w:t>un–</w:t>
            </w:r>
            <w:r w:rsidRPr="00D22C50">
              <w:t>, the prefixes</w:t>
            </w:r>
            <w:r w:rsidRPr="00D22C50">
              <w:rPr>
                <w:b/>
                <w:bCs/>
              </w:rPr>
              <w:t xml:space="preserve"> dis–</w:t>
            </w:r>
            <w:r w:rsidRPr="00D22C50">
              <w:t xml:space="preserve"> and </w:t>
            </w:r>
            <w:r w:rsidRPr="00D22C50">
              <w:rPr>
                <w:b/>
                <w:bCs/>
              </w:rPr>
              <w:t>mis–</w:t>
            </w:r>
            <w:r w:rsidRPr="00D22C50">
              <w:t xml:space="preserve"> have negative meanings.</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dis–</w:t>
            </w:r>
            <w:r w:rsidRPr="00D22C50">
              <w:t>: disappoint, disagree, disobey</w:t>
            </w:r>
          </w:p>
          <w:p w:rsidR="00971C35" w:rsidRPr="00D22C50" w:rsidRDefault="00971C35" w:rsidP="00604639">
            <w:pPr>
              <w:spacing w:before="60" w:after="60"/>
            </w:pPr>
            <w:r w:rsidRPr="00D22C50">
              <w:rPr>
                <w:b/>
                <w:bCs/>
              </w:rPr>
              <w:t>mis–</w:t>
            </w:r>
            <w:r w:rsidRPr="00D22C50">
              <w:t>: misbehave, mislead, misspell (mis + spell)</w:t>
            </w:r>
          </w:p>
        </w:tc>
      </w:tr>
      <w:tr w:rsidR="00971C35" w:rsidRPr="00D22C50">
        <w:tc>
          <w:tcPr>
            <w:tcW w:w="2552" w:type="dxa"/>
            <w:tcBorders>
              <w:top w:val="nil"/>
              <w:left w:val="single" w:sz="18" w:space="0" w:color="104F75"/>
              <w:bottom w:val="single" w:sz="18" w:space="0" w:color="104F75"/>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The prefix </w:t>
            </w:r>
            <w:r w:rsidRPr="00D22C50">
              <w:rPr>
                <w:b/>
                <w:bCs/>
              </w:rPr>
              <w:t>in–</w:t>
            </w:r>
            <w:r w:rsidRPr="00D22C50">
              <w:t xml:space="preserve"> can mean both ‘not’ and ‘in’/‘into’. In the words given here it means ‘not’.</w:t>
            </w:r>
          </w:p>
        </w:tc>
        <w:tc>
          <w:tcPr>
            <w:tcW w:w="2665" w:type="dxa"/>
            <w:tcBorders>
              <w:top w:val="nil"/>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rPr>
                <w:b/>
                <w:bCs/>
              </w:rPr>
              <w:t>in–</w:t>
            </w:r>
            <w:r w:rsidRPr="00D22C50">
              <w:t>: inactive, incorrect</w:t>
            </w:r>
          </w:p>
        </w:tc>
      </w:tr>
    </w:tbl>
    <w:p w:rsidR="00971C35" w:rsidRPr="009E6A85" w:rsidRDefault="00971C35" w:rsidP="008912AD">
      <w:pPr>
        <w:spacing w:after="0" w:line="240" w:lineRule="auto"/>
        <w:rPr>
          <w:sz w:val="2"/>
          <w:szCs w:val="2"/>
        </w:rPr>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2552"/>
        <w:gridCol w:w="246"/>
        <w:gridCol w:w="4196"/>
        <w:gridCol w:w="2665"/>
      </w:tblGrid>
      <w:tr w:rsidR="00971C35"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971C35" w:rsidRPr="00D22C50" w:rsidRDefault="00971C35"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 xml:space="preserve">Before a root word starting with </w:t>
            </w:r>
            <w:r w:rsidRPr="00D22C50">
              <w:rPr>
                <w:b/>
                <w:bCs/>
              </w:rPr>
              <w:t>l</w:t>
            </w:r>
            <w:r w:rsidRPr="00D22C50">
              <w:t xml:space="preserve">, </w:t>
            </w:r>
            <w:r w:rsidRPr="00D22C50">
              <w:rPr>
                <w:b/>
                <w:bCs/>
              </w:rPr>
              <w:t>in–</w:t>
            </w:r>
            <w:r w:rsidRPr="00D22C50">
              <w:t xml:space="preserve"> becomes </w:t>
            </w:r>
            <w:r w:rsidRPr="00D22C50">
              <w:rPr>
                <w:b/>
                <w:bCs/>
              </w:rPr>
              <w:t>il</w:t>
            </w:r>
            <w:r w:rsidRPr="00D22C50">
              <w: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illegal, illegible</w:t>
            </w:r>
          </w:p>
        </w:tc>
      </w:tr>
      <w:tr w:rsidR="00971C35" w:rsidRPr="00783391">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Before a root word starting with</w:t>
            </w:r>
            <w:r w:rsidRPr="00D22C50">
              <w:rPr>
                <w:b/>
                <w:bCs/>
              </w:rPr>
              <w:t xml:space="preserve"> m </w:t>
            </w:r>
            <w:r w:rsidRPr="00D22C50">
              <w:t xml:space="preserve">or </w:t>
            </w:r>
            <w:r w:rsidRPr="00D22C50">
              <w:rPr>
                <w:b/>
                <w:bCs/>
              </w:rPr>
              <w:t>p</w:t>
            </w:r>
            <w:r w:rsidRPr="00D22C50">
              <w:t xml:space="preserve">, </w:t>
            </w:r>
            <w:r w:rsidRPr="00D22C50">
              <w:rPr>
                <w:b/>
                <w:bCs/>
              </w:rPr>
              <w:t>in–</w:t>
            </w:r>
            <w:r w:rsidRPr="00D22C50">
              <w:t xml:space="preserve"> becomes </w:t>
            </w:r>
            <w:r w:rsidRPr="00D22C50">
              <w:rPr>
                <w:b/>
                <w:bCs/>
              </w:rPr>
              <w:t>im–</w:t>
            </w:r>
            <w:r w:rsidRPr="00D22C50">
              <w: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rPr>
                <w:lang w:val="fr-FR"/>
              </w:rPr>
            </w:pPr>
            <w:r w:rsidRPr="00D22C50">
              <w:rPr>
                <w:lang w:val="fr-FR"/>
              </w:rPr>
              <w:t>immature, immortal, impossible, impatient, imperfect</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rPr>
                <w:lang w:val="fr-FR"/>
              </w:rPr>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rPr>
                <w:lang w:val="fr-FR"/>
              </w:rPr>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 xml:space="preserve">Before a root word starting with </w:t>
            </w:r>
            <w:r w:rsidRPr="00D22C50">
              <w:rPr>
                <w:b/>
                <w:bCs/>
              </w:rPr>
              <w:t>r</w:t>
            </w:r>
            <w:r w:rsidRPr="00D22C50">
              <w:t xml:space="preserve">, </w:t>
            </w:r>
            <w:r w:rsidRPr="00D22C50">
              <w:rPr>
                <w:b/>
                <w:bCs/>
              </w:rPr>
              <w:t>in–</w:t>
            </w:r>
            <w:r w:rsidRPr="00D22C50">
              <w:t xml:space="preserve"> becomes </w:t>
            </w:r>
            <w:r w:rsidRPr="00D22C50">
              <w:rPr>
                <w:b/>
                <w:bCs/>
              </w:rPr>
              <w:t>ir–</w:t>
            </w:r>
            <w:r w:rsidRPr="00D22C50">
              <w: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irregular, irrelevant, irresponsible</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re–</w:t>
            </w:r>
            <w:r w:rsidRPr="00D22C50">
              <w:t xml:space="preserve"> means ‘again’ or ‘back’.</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re–</w:t>
            </w:r>
            <w:r w:rsidRPr="00D22C50">
              <w:t>: redo, refresh, return, reappear, redecorate</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sub–</w:t>
            </w:r>
            <w:r w:rsidRPr="00D22C50">
              <w:t xml:space="preserve"> means ‘under’.</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sub–</w:t>
            </w:r>
            <w:r w:rsidRPr="00D22C50">
              <w:t>: subdivide, subheading, submarine, submerge</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inter–</w:t>
            </w:r>
            <w:r w:rsidRPr="00D22C50">
              <w:t xml:space="preserve"> means ‘between’ or ‘among’.</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inter–</w:t>
            </w:r>
            <w:r w:rsidRPr="00D22C50">
              <w:t>: interact, intercity, international, interrelated (inter + related)</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super–</w:t>
            </w:r>
            <w:r w:rsidRPr="00D22C50">
              <w:t xml:space="preserve"> means ‘above’.</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super–</w:t>
            </w:r>
            <w:r w:rsidRPr="00D22C50">
              <w:t>: supermarket, superman, superstar</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anti–</w:t>
            </w:r>
            <w:r w:rsidRPr="00D22C50">
              <w:t xml:space="preserve"> means ‘against’.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rPr>
                <w:b/>
                <w:bCs/>
              </w:rPr>
              <w:t>anti–</w:t>
            </w:r>
            <w:r w:rsidRPr="00D22C50">
              <w:t>: antiseptic, anti-clockwise, antisocial</w:t>
            </w:r>
          </w:p>
        </w:tc>
      </w:tr>
      <w:tr w:rsidR="00971C35" w:rsidRPr="00D22C50">
        <w:tc>
          <w:tcPr>
            <w:tcW w:w="2552" w:type="dxa"/>
            <w:tcBorders>
              <w:top w:val="nil"/>
              <w:left w:val="single" w:sz="18" w:space="0" w:color="104F75"/>
              <w:bottom w:val="single" w:sz="4" w:space="0" w:color="104F75"/>
              <w:right w:val="single" w:sz="18" w:space="0" w:color="104F75"/>
            </w:tcBorders>
          </w:tcPr>
          <w:p w:rsidR="00971C35" w:rsidRPr="00D22C50" w:rsidRDefault="00971C35" w:rsidP="00604639">
            <w:pPr>
              <w:spacing w:before="60" w:after="60"/>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rPr>
                <w:b/>
                <w:bCs/>
              </w:rPr>
              <w:t>auto–</w:t>
            </w:r>
            <w:r w:rsidRPr="00D22C50">
              <w:t xml:space="preserve"> means ‘self’ or ‘own’.</w:t>
            </w:r>
          </w:p>
        </w:tc>
        <w:tc>
          <w:tcPr>
            <w:tcW w:w="2665" w:type="dxa"/>
            <w:tcBorders>
              <w:top w:val="nil"/>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rPr>
                <w:b/>
                <w:bCs/>
              </w:rPr>
              <w:t>auto–</w:t>
            </w:r>
            <w:r w:rsidRPr="00D22C50">
              <w:t>:autobiography, autograph</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The suffix –ation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The suffix </w:t>
            </w:r>
            <w:r w:rsidRPr="00D22C50">
              <w:rPr>
                <w:b/>
                <w:bCs/>
              </w:rPr>
              <w:t>–ation</w:t>
            </w:r>
            <w:r w:rsidRPr="00D22C50">
              <w:t xml:space="preserve"> is added to verbs to form nouns. The rules already learnt still apply.</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information, adoration, sensation, preparation, admiration</w:t>
            </w:r>
          </w:p>
        </w:tc>
      </w:tr>
      <w:tr w:rsidR="00971C35" w:rsidRPr="00D22C50">
        <w:tc>
          <w:tcPr>
            <w:tcW w:w="2552" w:type="dxa"/>
            <w:tcBorders>
              <w:top w:val="single" w:sz="4" w:space="0" w:color="104F75"/>
              <w:left w:val="single" w:sz="18" w:space="0" w:color="104F75"/>
              <w:bottom w:val="single" w:sz="18" w:space="0" w:color="104F75"/>
              <w:right w:val="single" w:sz="18" w:space="0" w:color="104F75"/>
            </w:tcBorders>
          </w:tcPr>
          <w:p w:rsidR="00971C35" w:rsidRPr="00D22C50" w:rsidRDefault="00971C35" w:rsidP="00604639">
            <w:pPr>
              <w:spacing w:before="60" w:after="60"/>
            </w:pPr>
            <w:r w:rsidRPr="00D22C50">
              <w:t>The suffix –ly</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The suffix </w:t>
            </w:r>
            <w:r w:rsidRPr="00D22C50">
              <w:rPr>
                <w:b/>
                <w:bCs/>
              </w:rPr>
              <w:t>–ly</w:t>
            </w:r>
            <w:r w:rsidRPr="00D22C50">
              <w:t xml:space="preserve"> is added to an adjective to form an adverb. The rules already learnt still apply.</w:t>
            </w:r>
          </w:p>
          <w:p w:rsidR="00971C35" w:rsidRPr="00D22C50" w:rsidRDefault="00971C35" w:rsidP="00604639">
            <w:pPr>
              <w:spacing w:before="60" w:after="60"/>
            </w:pPr>
            <w:r w:rsidRPr="00D22C50">
              <w:t xml:space="preserve">The suffix </w:t>
            </w:r>
            <w:r w:rsidRPr="00D22C50">
              <w:rPr>
                <w:b/>
                <w:bCs/>
              </w:rPr>
              <w:t>–ly</w:t>
            </w:r>
            <w:r w:rsidRPr="00D22C50">
              <w:t xml:space="preserve"> starts with a consonant letter, so it is added straight on to most root words.</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sadly, completely, usually (usual + ly), finally (final + ly), comically (comical + ly)</w:t>
            </w:r>
          </w:p>
        </w:tc>
      </w:tr>
    </w:tbl>
    <w:p w:rsidR="00971C35" w:rsidRDefault="00971C35" w:rsidP="008912AD">
      <w:pPr>
        <w:tabs>
          <w:tab w:val="left" w:pos="2609"/>
          <w:tab w:val="left" w:pos="2855"/>
          <w:tab w:val="left" w:pos="7051"/>
        </w:tabs>
        <w:spacing w:before="60" w:after="60"/>
        <w:ind w:left="57"/>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2552"/>
        <w:gridCol w:w="246"/>
        <w:gridCol w:w="4196"/>
        <w:gridCol w:w="2665"/>
      </w:tblGrid>
      <w:tr w:rsidR="00971C35"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971C35" w:rsidRPr="00D22C50" w:rsidRDefault="00971C35"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971C35" w:rsidRPr="00D22C50">
        <w:trPr>
          <w:cantSplit/>
        </w:trPr>
        <w:tc>
          <w:tcPr>
            <w:tcW w:w="2552" w:type="dxa"/>
            <w:tcBorders>
              <w:top w:val="single" w:sz="4" w:space="0" w:color="104F75"/>
              <w:left w:val="single" w:sz="18" w:space="0" w:color="104F75"/>
              <w:bottom w:val="nil"/>
              <w:right w:val="single" w:sz="18" w:space="0" w:color="104F75"/>
            </w:tcBorders>
          </w:tcPr>
          <w:p w:rsidR="00971C35" w:rsidRPr="00D22C50" w:rsidRDefault="00971C35" w:rsidP="00604639">
            <w:pPr>
              <w:spacing w:before="40" w:after="60" w:line="320" w:lineRule="exact"/>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nil"/>
              <w:right w:val="single" w:sz="4" w:space="0" w:color="104F75"/>
            </w:tcBorders>
          </w:tcPr>
          <w:p w:rsidR="00971C35" w:rsidRPr="00D22C50" w:rsidRDefault="00971C35" w:rsidP="00604639">
            <w:pPr>
              <w:spacing w:before="40" w:after="60" w:line="320" w:lineRule="exact"/>
            </w:pPr>
            <w:r w:rsidRPr="00D22C50">
              <w:rPr>
                <w:b/>
                <w:bCs/>
              </w:rPr>
              <w:t>Exceptions</w:t>
            </w:r>
            <w:r w:rsidRPr="00D22C50">
              <w:t>:</w:t>
            </w:r>
          </w:p>
          <w:p w:rsidR="00971C35" w:rsidRPr="00D22C50" w:rsidRDefault="00971C35" w:rsidP="00604639">
            <w:pPr>
              <w:spacing w:before="40" w:after="60" w:line="320" w:lineRule="exact"/>
            </w:pPr>
            <w:r w:rsidRPr="00D22C50">
              <w:t xml:space="preserve">(1) If the root word ends in –y with a consonant letter before it, the </w:t>
            </w:r>
            <w:r w:rsidRPr="00D22C50">
              <w:rPr>
                <w:b/>
                <w:bCs/>
              </w:rPr>
              <w:t>y</w:t>
            </w:r>
            <w:r w:rsidRPr="00D22C50">
              <w:t xml:space="preserve"> is changed to </w:t>
            </w:r>
            <w:r w:rsidRPr="00D22C50">
              <w:rPr>
                <w:b/>
                <w:bCs/>
              </w:rPr>
              <w:t>i</w:t>
            </w:r>
            <w:r w:rsidRPr="00D22C50">
              <w:t>,but only if the root word has more than one syllable.</w:t>
            </w:r>
          </w:p>
        </w:tc>
        <w:tc>
          <w:tcPr>
            <w:tcW w:w="2665" w:type="dxa"/>
            <w:tcBorders>
              <w:top w:val="single" w:sz="4" w:space="0" w:color="104F75"/>
              <w:left w:val="single" w:sz="4" w:space="0" w:color="104F75"/>
              <w:bottom w:val="nil"/>
              <w:right w:val="single" w:sz="4" w:space="0" w:color="104F75"/>
            </w:tcBorders>
          </w:tcPr>
          <w:p w:rsidR="00971C35" w:rsidRPr="00D22C50" w:rsidRDefault="00971C35" w:rsidP="00604639">
            <w:pPr>
              <w:spacing w:before="60" w:after="60"/>
            </w:pPr>
          </w:p>
          <w:p w:rsidR="00971C35" w:rsidRPr="00D22C50" w:rsidRDefault="00971C35" w:rsidP="00604639">
            <w:pPr>
              <w:spacing w:before="60" w:after="60"/>
            </w:pPr>
            <w:r w:rsidRPr="00D22C50">
              <w:t>happily, angrily</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40" w:after="60" w:line="320" w:lineRule="exact"/>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rPr>
                <w:b/>
                <w:bCs/>
              </w:rPr>
            </w:pPr>
            <w:r w:rsidRPr="00D22C50">
              <w:t xml:space="preserve">(2) If the root word ends with </w:t>
            </w:r>
            <w:r w:rsidRPr="00D22C50">
              <w:rPr>
                <w:b/>
                <w:bCs/>
              </w:rPr>
              <w:t>–le</w:t>
            </w:r>
            <w:r w:rsidRPr="00D22C50">
              <w:t xml:space="preserve">, the </w:t>
            </w:r>
            <w:r w:rsidRPr="00D22C50">
              <w:rPr>
                <w:b/>
                <w:bCs/>
              </w:rPr>
              <w:t>–le</w:t>
            </w:r>
            <w:r w:rsidRPr="00D22C50">
              <w:t xml:space="preserve"> is changed to </w:t>
            </w:r>
            <w:r w:rsidRPr="00D22C50">
              <w:rPr>
                <w:b/>
                <w:bCs/>
              </w:rPr>
              <w:t>–ly</w:t>
            </w:r>
            <w:r w:rsidRPr="00D22C50">
              <w: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gently, simply, humbly, nobly</w:t>
            </w:r>
          </w:p>
        </w:tc>
      </w:tr>
      <w:tr w:rsidR="00971C35" w:rsidRPr="00D22C50">
        <w:tc>
          <w:tcPr>
            <w:tcW w:w="2552" w:type="dxa"/>
            <w:tcBorders>
              <w:top w:val="nil"/>
              <w:left w:val="single" w:sz="18" w:space="0" w:color="104F75"/>
              <w:bottom w:val="nil"/>
              <w:right w:val="single" w:sz="18" w:space="0" w:color="104F75"/>
            </w:tcBorders>
          </w:tcPr>
          <w:p w:rsidR="00971C35" w:rsidRPr="00D22C50" w:rsidRDefault="00971C35" w:rsidP="00604639">
            <w:pPr>
              <w:spacing w:before="40" w:after="60" w:line="320" w:lineRule="exact"/>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 xml:space="preserve">(3/4) If the root word ends with </w:t>
            </w:r>
            <w:r w:rsidRPr="00D22C50">
              <w:rPr>
                <w:b/>
                <w:bCs/>
              </w:rPr>
              <w:t>–ic</w:t>
            </w:r>
            <w:r w:rsidRPr="00D22C50">
              <w:t xml:space="preserve">, </w:t>
            </w:r>
            <w:r w:rsidRPr="00D22C50">
              <w:br/>
            </w:r>
            <w:r w:rsidRPr="00D22C50">
              <w:rPr>
                <w:b/>
                <w:bCs/>
              </w:rPr>
              <w:t>–ally</w:t>
            </w:r>
            <w:r w:rsidRPr="00D22C50">
              <w:t xml:space="preserve"> is added rather than just </w:t>
            </w:r>
            <w:r w:rsidRPr="00D22C50">
              <w:rPr>
                <w:b/>
                <w:bCs/>
              </w:rPr>
              <w:t>–ly</w:t>
            </w:r>
            <w:r w:rsidRPr="00D22C50">
              <w:t xml:space="preserve">,except in the word </w:t>
            </w:r>
            <w:r w:rsidRPr="00D22C50">
              <w:rPr>
                <w:i/>
                <w:iCs/>
              </w:rPr>
              <w:t>publicly</w:t>
            </w:r>
            <w:r w:rsidRPr="00D22C50">
              <w:t>.</w:t>
            </w:r>
          </w:p>
        </w:tc>
        <w:tc>
          <w:tcPr>
            <w:tcW w:w="2665" w:type="dxa"/>
            <w:tcBorders>
              <w:top w:val="nil"/>
              <w:left w:val="single" w:sz="4" w:space="0" w:color="104F75"/>
              <w:bottom w:val="nil"/>
              <w:right w:val="single" w:sz="4" w:space="0" w:color="104F75"/>
            </w:tcBorders>
          </w:tcPr>
          <w:p w:rsidR="00971C35" w:rsidRPr="00D22C50" w:rsidRDefault="00971C35" w:rsidP="00604639">
            <w:pPr>
              <w:spacing w:before="60" w:after="60"/>
            </w:pPr>
            <w:r w:rsidRPr="00D22C50">
              <w:t>basically, frantically, dramatically</w:t>
            </w:r>
          </w:p>
        </w:tc>
      </w:tr>
      <w:tr w:rsidR="00971C35" w:rsidRPr="00D22C50">
        <w:tc>
          <w:tcPr>
            <w:tcW w:w="2552" w:type="dxa"/>
            <w:tcBorders>
              <w:top w:val="nil"/>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nil"/>
              <w:left w:val="single" w:sz="4" w:space="0" w:color="104F75"/>
              <w:bottom w:val="single" w:sz="4" w:space="0" w:color="104F75"/>
              <w:right w:val="single" w:sz="4" w:space="0" w:color="104F75"/>
            </w:tcBorders>
          </w:tcPr>
          <w:p w:rsidR="00971C35" w:rsidRPr="00D22C50" w:rsidRDefault="00971C35" w:rsidP="00604639">
            <w:pPr>
              <w:spacing w:before="40" w:after="60" w:line="320" w:lineRule="exact"/>
            </w:pPr>
            <w:r w:rsidRPr="00D22C50">
              <w:t xml:space="preserve">(4) The words </w:t>
            </w:r>
            <w:r w:rsidRPr="00D22C50">
              <w:rPr>
                <w:i/>
                <w:iCs/>
              </w:rPr>
              <w:t>truly</w:t>
            </w:r>
            <w:r w:rsidRPr="00D22C50">
              <w:t>,</w:t>
            </w:r>
            <w:r w:rsidRPr="00D22C50">
              <w:rPr>
                <w:i/>
                <w:iCs/>
              </w:rPr>
              <w:t xml:space="preserve"> duly</w:t>
            </w:r>
            <w:r w:rsidRPr="00D22C50">
              <w:t>,</w:t>
            </w:r>
            <w:r w:rsidRPr="00D22C50">
              <w:rPr>
                <w:i/>
                <w:iCs/>
              </w:rPr>
              <w:t xml:space="preserve"> wholly.</w:t>
            </w:r>
          </w:p>
        </w:tc>
        <w:tc>
          <w:tcPr>
            <w:tcW w:w="2665" w:type="dxa"/>
            <w:tcBorders>
              <w:top w:val="nil"/>
              <w:left w:val="single" w:sz="4" w:space="0" w:color="104F75"/>
              <w:bottom w:val="single" w:sz="4" w:space="0" w:color="104F75"/>
              <w:right w:val="single" w:sz="4" w:space="0" w:color="104F75"/>
            </w:tcBorders>
          </w:tcPr>
          <w:p w:rsidR="00971C35" w:rsidRPr="00D22C50" w:rsidRDefault="00971C35" w:rsidP="00604639">
            <w:pPr>
              <w:spacing w:before="60" w:after="60"/>
            </w:pP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Words with endings sounding like /</w:t>
            </w:r>
            <w:r w:rsidRPr="00D22C50">
              <w:rPr>
                <w:rFonts w:ascii="Tahoma" w:hAnsi="Tahoma" w:cs="Tahoma"/>
              </w:rPr>
              <w:t>ʒ</w:t>
            </w:r>
            <w:r w:rsidRPr="00D22C50">
              <w:rPr>
                <w:rFonts w:ascii="Arial" w:hAnsi="Arial" w:cs="Arial"/>
              </w:rPr>
              <w:t>ə</w:t>
            </w:r>
            <w:r w:rsidRPr="00D22C50">
              <w:t>/ or /t</w:t>
            </w:r>
            <w:r w:rsidRPr="00D22C50">
              <w:rPr>
                <w:rFonts w:ascii="Lucida Sans Unicode" w:hAnsi="Lucida Sans Unicode" w:cs="Lucida Sans Unicode"/>
                <w:color w:val="000000"/>
              </w:rPr>
              <w:t>ʃ</w:t>
            </w:r>
            <w:r w:rsidRPr="00D22C50">
              <w:rPr>
                <w:rFonts w:ascii="Arial" w:hAnsi="Arial" w:cs="Arial"/>
              </w:rPr>
              <w:t>ə</w:t>
            </w:r>
            <w:r w:rsidRPr="00D22C50">
              <w:t>/</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40" w:after="60" w:line="320" w:lineRule="exact"/>
            </w:pPr>
            <w:r w:rsidRPr="00D22C50">
              <w:t xml:space="preserve">The ending sounding like </w:t>
            </w:r>
            <w:r w:rsidRPr="00D22C50">
              <w:rPr>
                <w:b/>
                <w:bCs/>
              </w:rPr>
              <w:t>/</w:t>
            </w:r>
            <w:r w:rsidRPr="00D22C50">
              <w:rPr>
                <w:rFonts w:ascii="Tahoma" w:hAnsi="Tahoma" w:cs="Tahoma"/>
              </w:rPr>
              <w:t>ʒ</w:t>
            </w:r>
            <w:r w:rsidRPr="00D22C50">
              <w:rPr>
                <w:rFonts w:ascii="Arial" w:hAnsi="Arial" w:cs="Arial"/>
              </w:rPr>
              <w:t>ə</w:t>
            </w:r>
            <w:r w:rsidRPr="00D22C50">
              <w:rPr>
                <w:b/>
                <w:bCs/>
              </w:rPr>
              <w:t>/</w:t>
            </w:r>
            <w:r w:rsidRPr="00D22C50">
              <w:t xml:space="preserve"> is always spelt –</w:t>
            </w:r>
            <w:r w:rsidRPr="00D22C50">
              <w:rPr>
                <w:b/>
                <w:bCs/>
              </w:rPr>
              <w:t>sure</w:t>
            </w:r>
            <w:r w:rsidRPr="00D22C50">
              <w:t>.</w:t>
            </w:r>
          </w:p>
          <w:p w:rsidR="00971C35" w:rsidRPr="00D22C50" w:rsidRDefault="00971C35" w:rsidP="00604639">
            <w:pPr>
              <w:spacing w:before="40" w:after="60" w:line="320" w:lineRule="exact"/>
            </w:pPr>
            <w:r w:rsidRPr="00D22C50">
              <w:t xml:space="preserve">The ending sounding like </w:t>
            </w:r>
            <w:r w:rsidRPr="00D22C50">
              <w:rPr>
                <w:b/>
                <w:bCs/>
              </w:rPr>
              <w:t>/</w:t>
            </w:r>
            <w:r w:rsidRPr="00D22C50">
              <w:t>t</w:t>
            </w:r>
            <w:r w:rsidRPr="00D22C50">
              <w:rPr>
                <w:rFonts w:ascii="Lucida Sans Unicode" w:hAnsi="Lucida Sans Unicode" w:cs="Lucida Sans Unicode"/>
              </w:rPr>
              <w:t>ʃ</w:t>
            </w:r>
            <w:r w:rsidRPr="00D22C50">
              <w:rPr>
                <w:rFonts w:ascii="Arial" w:hAnsi="Arial" w:cs="Arial"/>
              </w:rPr>
              <w:t>ə</w:t>
            </w:r>
            <w:r w:rsidRPr="00D22C50">
              <w:rPr>
                <w:b/>
                <w:bCs/>
              </w:rPr>
              <w:t>/</w:t>
            </w:r>
            <w:r w:rsidRPr="00D22C50">
              <w:t xml:space="preserve"> is often spelt </w:t>
            </w:r>
            <w:r w:rsidRPr="00D22C50">
              <w:rPr>
                <w:b/>
                <w:bCs/>
              </w:rPr>
              <w:t>–ture</w:t>
            </w:r>
            <w:r w:rsidRPr="00D22C50">
              <w:t xml:space="preserve">,but check that the word is not a root word ending in </w:t>
            </w:r>
            <w:r w:rsidRPr="00D22C50">
              <w:rPr>
                <w:b/>
                <w:bCs/>
              </w:rPr>
              <w:t>(t)ch</w:t>
            </w:r>
            <w:r w:rsidRPr="00D22C50">
              <w:t xml:space="preserve"> with an </w:t>
            </w:r>
            <w:r w:rsidRPr="00D22C50">
              <w:rPr>
                <w:b/>
                <w:bCs/>
              </w:rPr>
              <w:t>er</w:t>
            </w:r>
            <w:r w:rsidRPr="00D22C50">
              <w:t xml:space="preserve">ending – e.g. </w:t>
            </w:r>
            <w:r w:rsidRPr="00D22C50">
              <w:rPr>
                <w:i/>
                <w:iCs/>
              </w:rPr>
              <w:t>teacher, catcher, richer, stretcher.</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measure, treasure, pleasure, enclosure</w:t>
            </w:r>
          </w:p>
          <w:p w:rsidR="00971C35" w:rsidRPr="00D22C50" w:rsidRDefault="00971C35" w:rsidP="00604639">
            <w:pPr>
              <w:spacing w:before="60" w:after="60"/>
            </w:pPr>
            <w:r w:rsidRPr="00D22C50">
              <w:t>creature, furniture, picture, nature, adventure</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Endings which sound like /</w:t>
            </w:r>
            <w:r w:rsidRPr="00D22C50">
              <w:rPr>
                <w:rFonts w:ascii="Tahoma" w:hAnsi="Tahoma" w:cs="Tahoma"/>
              </w:rPr>
              <w:t>ʒ</w:t>
            </w:r>
            <w:r w:rsidRPr="00D22C50">
              <w:rPr>
                <w:rFonts w:ascii="Arial" w:hAnsi="Arial" w:cs="Arial"/>
              </w:rPr>
              <w:t>ə</w:t>
            </w:r>
            <w:r w:rsidRPr="00D22C50">
              <w:t>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40" w:after="60" w:line="320" w:lineRule="exact"/>
            </w:pPr>
            <w:r w:rsidRPr="00D22C50">
              <w:t xml:space="preserve">If the ending sounds like </w:t>
            </w:r>
            <w:r w:rsidRPr="00D22C50">
              <w:rPr>
                <w:b/>
                <w:bCs/>
              </w:rPr>
              <w:t>/</w:t>
            </w:r>
            <w:r w:rsidRPr="00D22C50">
              <w:rPr>
                <w:rFonts w:ascii="Tahoma" w:hAnsi="Tahoma" w:cs="Tahoma"/>
              </w:rPr>
              <w:t>ʒ</w:t>
            </w:r>
            <w:r w:rsidRPr="00D22C50">
              <w:rPr>
                <w:rFonts w:ascii="Arial" w:hAnsi="Arial" w:cs="Arial"/>
              </w:rPr>
              <w:t>ə</w:t>
            </w:r>
            <w:r w:rsidRPr="00D22C50">
              <w:t>n</w:t>
            </w:r>
            <w:r w:rsidRPr="00D22C50">
              <w:rPr>
                <w:b/>
                <w:bCs/>
              </w:rPr>
              <w:t>/</w:t>
            </w:r>
            <w:r w:rsidRPr="00D22C50">
              <w:t>, it is spelt as</w:t>
            </w:r>
            <w:r w:rsidRPr="00D22C50">
              <w:rPr>
                <w:b/>
                <w:bCs/>
              </w:rPr>
              <w:t>–sion</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division, invasion, confusion, decision, collision, television</w:t>
            </w:r>
          </w:p>
        </w:tc>
      </w:tr>
      <w:tr w:rsidR="00971C35" w:rsidRPr="00D22C50">
        <w:tc>
          <w:tcPr>
            <w:tcW w:w="2552" w:type="dxa"/>
            <w:tcBorders>
              <w:top w:val="single" w:sz="4" w:space="0" w:color="104F75"/>
              <w:left w:val="single" w:sz="18" w:space="0" w:color="104F75"/>
              <w:bottom w:val="single" w:sz="18" w:space="0" w:color="104F75"/>
              <w:right w:val="single" w:sz="18" w:space="0" w:color="104F75"/>
            </w:tcBorders>
          </w:tcPr>
          <w:p w:rsidR="00971C35" w:rsidRPr="00D22C50" w:rsidRDefault="00971C35" w:rsidP="00604639">
            <w:pPr>
              <w:spacing w:before="60" w:after="60"/>
            </w:pPr>
            <w:r w:rsidRPr="00D22C50">
              <w:t>The suffix –ous</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Sometimes the root word is obvious and the usual rules apply for adding suffixes beginning with vowel letters.</w:t>
            </w:r>
          </w:p>
          <w:p w:rsidR="00971C35" w:rsidRPr="00D22C50" w:rsidRDefault="00971C35" w:rsidP="00604639">
            <w:pPr>
              <w:spacing w:before="60" w:after="60"/>
            </w:pPr>
            <w:r w:rsidRPr="00D22C50">
              <w:t>Sometimes there is no obvious root word.</w:t>
            </w:r>
          </w:p>
          <w:p w:rsidR="00971C35" w:rsidRPr="00D22C50" w:rsidRDefault="00971C35" w:rsidP="00604639">
            <w:pPr>
              <w:spacing w:before="60" w:after="60"/>
            </w:pPr>
            <w:r w:rsidRPr="00D22C50">
              <w:rPr>
                <w:b/>
                <w:bCs/>
              </w:rPr>
              <w:t>–our</w:t>
            </w:r>
            <w:r w:rsidRPr="00D22C50">
              <w:t xml:space="preserve"> is changed to </w:t>
            </w:r>
            <w:r w:rsidRPr="00D22C50">
              <w:rPr>
                <w:b/>
                <w:bCs/>
              </w:rPr>
              <w:t>–or</w:t>
            </w:r>
            <w:r w:rsidRPr="00D22C50">
              <w:t xml:space="preserve"> before </w:t>
            </w:r>
            <w:r w:rsidRPr="00D22C50">
              <w:rPr>
                <w:b/>
                <w:bCs/>
              </w:rPr>
              <w:t>–ous</w:t>
            </w:r>
            <w:r w:rsidRPr="00D22C50">
              <w:t xml:space="preserve"> is added.</w:t>
            </w:r>
          </w:p>
          <w:p w:rsidR="00971C35" w:rsidRPr="00D22C50" w:rsidRDefault="00971C35" w:rsidP="00604639">
            <w:pPr>
              <w:spacing w:before="40" w:after="60" w:line="320" w:lineRule="exact"/>
            </w:pPr>
            <w:r w:rsidRPr="00D22C50">
              <w:t>A final ‘e’of the root word must be kept if the /d</w:t>
            </w:r>
            <w:r w:rsidRPr="00D22C50">
              <w:rPr>
                <w:rFonts w:ascii="Tahoma" w:hAnsi="Tahoma" w:cs="Tahoma"/>
              </w:rPr>
              <w:t>ʒ</w:t>
            </w:r>
            <w:r w:rsidRPr="00D22C50">
              <w:t>/ sound of ‘g’ is to be kept.</w:t>
            </w:r>
          </w:p>
          <w:p w:rsidR="00971C35" w:rsidRPr="00D22C50" w:rsidRDefault="00971C35" w:rsidP="00604639">
            <w:pPr>
              <w:spacing w:before="60" w:after="60"/>
            </w:pPr>
            <w:r w:rsidRPr="00D22C50">
              <w:t xml:space="preserve">If there is an /i:/ sound before the </w:t>
            </w:r>
            <w:r w:rsidRPr="00D22C50">
              <w:br/>
            </w:r>
            <w:r w:rsidRPr="00D22C50">
              <w:rPr>
                <w:b/>
                <w:bCs/>
              </w:rPr>
              <w:t>–ous</w:t>
            </w:r>
            <w:r w:rsidRPr="00D22C50">
              <w:t xml:space="preserve"> ending, it is usually spelt as </w:t>
            </w:r>
            <w:r w:rsidRPr="00D22C50">
              <w:rPr>
                <w:b/>
                <w:bCs/>
              </w:rPr>
              <w:t>i</w:t>
            </w:r>
            <w:r w:rsidRPr="00D22C50">
              <w:t xml:space="preserve">, but a few words have </w:t>
            </w:r>
            <w:r w:rsidRPr="00D22C50">
              <w:rPr>
                <w:b/>
                <w:bCs/>
              </w:rPr>
              <w:t>e</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poisonous, dangerous, mountainous, famous, various</w:t>
            </w:r>
          </w:p>
          <w:p w:rsidR="00971C35" w:rsidRPr="00D22C50" w:rsidRDefault="00971C35" w:rsidP="00604639">
            <w:pPr>
              <w:spacing w:before="60" w:after="60"/>
            </w:pPr>
            <w:r w:rsidRPr="00D22C50">
              <w:t>tremendous, enormous, jealous</w:t>
            </w:r>
          </w:p>
          <w:p w:rsidR="00971C35" w:rsidRPr="00D22C50" w:rsidRDefault="00971C35" w:rsidP="00604639">
            <w:pPr>
              <w:spacing w:before="60" w:after="60"/>
            </w:pPr>
            <w:r w:rsidRPr="00D22C50">
              <w:t>humorous, glamorous, vigorous</w:t>
            </w:r>
          </w:p>
          <w:p w:rsidR="00971C35" w:rsidRPr="00D22C50" w:rsidRDefault="00971C35" w:rsidP="00604639">
            <w:pPr>
              <w:spacing w:before="40" w:after="60" w:line="320" w:lineRule="exact"/>
            </w:pPr>
            <w:r w:rsidRPr="00D22C50">
              <w:t>courageous, outrageous</w:t>
            </w:r>
            <w:r w:rsidRPr="00D22C50">
              <w:br/>
            </w:r>
          </w:p>
          <w:p w:rsidR="00971C35" w:rsidRPr="00D22C50" w:rsidRDefault="00971C35" w:rsidP="00604639">
            <w:pPr>
              <w:spacing w:before="60" w:after="60"/>
            </w:pPr>
            <w:r w:rsidRPr="00D22C50">
              <w:t>serious, obvious, curious</w:t>
            </w:r>
            <w:r w:rsidRPr="00D22C50">
              <w:br/>
              <w:t>hideous, spontaneous, courteous</w:t>
            </w:r>
          </w:p>
        </w:tc>
      </w:tr>
    </w:tbl>
    <w:p w:rsidR="00971C35" w:rsidRPr="005B5D7C" w:rsidRDefault="00971C35" w:rsidP="008912AD">
      <w:pPr>
        <w:tabs>
          <w:tab w:val="left" w:pos="2609"/>
          <w:tab w:val="left" w:pos="2855"/>
          <w:tab w:val="left" w:pos="7051"/>
        </w:tabs>
        <w:spacing w:before="60" w:after="60"/>
        <w:ind w:left="57"/>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2552"/>
        <w:gridCol w:w="246"/>
        <w:gridCol w:w="4196"/>
        <w:gridCol w:w="2665"/>
      </w:tblGrid>
      <w:tr w:rsidR="00971C35"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971C35" w:rsidRPr="00D22C50" w:rsidRDefault="00971C35" w:rsidP="00604639">
            <w:pPr>
              <w:pStyle w:val="Heading4"/>
              <w:pageBreakBefore/>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971C35" w:rsidRPr="00D22C50" w:rsidRDefault="00971C35" w:rsidP="00604639">
            <w:pPr>
              <w:pStyle w:val="Heading4"/>
              <w:pageBreakBefore/>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pageBreakBefore/>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pageBreakBefore/>
              <w:spacing w:before="60"/>
              <w:rPr>
                <w:rFonts w:cs="Times New Roman"/>
              </w:rPr>
            </w:pPr>
            <w:r w:rsidRPr="00D22C50">
              <w:rPr>
                <w:rFonts w:cs="Times New Roman"/>
              </w:rPr>
              <w:t>Example words (non</w:t>
            </w:r>
            <w:r w:rsidRPr="00D22C50">
              <w:rPr>
                <w:rFonts w:cs="Times New Roman"/>
              </w:rPr>
              <w:noBreakHyphen/>
              <w:t>statutory)</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Endings which sound like /</w:t>
            </w:r>
            <w:r w:rsidRPr="00D22C50">
              <w:rPr>
                <w:rFonts w:ascii="Lucida Sans Unicode" w:hAnsi="Lucida Sans Unicode" w:cs="Lucida Sans Unicode"/>
                <w:color w:val="000000"/>
              </w:rPr>
              <w:t>ʃ</w:t>
            </w:r>
            <w:r w:rsidRPr="00D22C50">
              <w:rPr>
                <w:rFonts w:ascii="Arial" w:hAnsi="Arial" w:cs="Arial"/>
              </w:rPr>
              <w:t>ə</w:t>
            </w:r>
            <w:r w:rsidRPr="00D22C50">
              <w:t>n/, spelt –tion, –sion, –ssion, –cian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Strictly speaking, the suffixes are </w:t>
            </w:r>
            <w:r w:rsidRPr="00D22C50">
              <w:rPr>
                <w:b/>
                <w:bCs/>
              </w:rPr>
              <w:t>–ion</w:t>
            </w:r>
            <w:r w:rsidRPr="00D22C50">
              <w:t xml:space="preserve"> and </w:t>
            </w:r>
            <w:r w:rsidRPr="00D22C50">
              <w:rPr>
                <w:b/>
                <w:bCs/>
              </w:rPr>
              <w:t>–ian</w:t>
            </w:r>
            <w:r w:rsidRPr="00D22C50">
              <w:t xml:space="preserve">. Clues about whether to put </w:t>
            </w:r>
            <w:r w:rsidRPr="00D22C50">
              <w:rPr>
                <w:b/>
                <w:bCs/>
              </w:rPr>
              <w:t>t</w:t>
            </w:r>
            <w:r w:rsidRPr="00D22C50">
              <w:t xml:space="preserve">, </w:t>
            </w:r>
            <w:r w:rsidRPr="00D22C50">
              <w:rPr>
                <w:b/>
                <w:bCs/>
              </w:rPr>
              <w:t>s</w:t>
            </w:r>
            <w:r w:rsidRPr="00D22C50">
              <w:t xml:space="preserve">, </w:t>
            </w:r>
            <w:r w:rsidRPr="00D22C50">
              <w:rPr>
                <w:b/>
                <w:bCs/>
              </w:rPr>
              <w:t>ss</w:t>
            </w:r>
            <w:r w:rsidRPr="00D22C50">
              <w:t xml:space="preserve"> or </w:t>
            </w:r>
            <w:r w:rsidRPr="00D22C50">
              <w:rPr>
                <w:b/>
                <w:bCs/>
              </w:rPr>
              <w:t>c</w:t>
            </w:r>
            <w:r w:rsidRPr="00D22C50">
              <w:t xml:space="preserve"> before these suffixes often come from the last letter or letters of the root word.</w:t>
            </w:r>
          </w:p>
          <w:p w:rsidR="00971C35" w:rsidRPr="00D22C50" w:rsidRDefault="00971C35" w:rsidP="00604639">
            <w:pPr>
              <w:spacing w:before="60" w:after="60"/>
            </w:pPr>
            <w:r w:rsidRPr="00D22C50">
              <w:rPr>
                <w:b/>
                <w:bCs/>
              </w:rPr>
              <w:t>–tion</w:t>
            </w:r>
            <w:r w:rsidRPr="00D22C50">
              <w:t xml:space="preserve"> is the most common spelling. It is used if the root word ends in </w:t>
            </w:r>
            <w:r w:rsidRPr="00D22C50">
              <w:rPr>
                <w:b/>
                <w:bCs/>
              </w:rPr>
              <w:t>t</w:t>
            </w:r>
            <w:r w:rsidRPr="00D22C50">
              <w:t xml:space="preserve"> or </w:t>
            </w:r>
            <w:r w:rsidRPr="00D22C50">
              <w:rPr>
                <w:b/>
                <w:bCs/>
              </w:rPr>
              <w:t>te</w:t>
            </w:r>
            <w:r w:rsidRPr="00D22C50">
              <w:t>.</w:t>
            </w:r>
          </w:p>
          <w:p w:rsidR="00971C35" w:rsidRPr="00D22C50" w:rsidRDefault="00971C35" w:rsidP="00604639">
            <w:pPr>
              <w:spacing w:before="60" w:after="60"/>
            </w:pPr>
            <w:r w:rsidRPr="00D22C50">
              <w:rPr>
                <w:b/>
                <w:bCs/>
              </w:rPr>
              <w:t>–ssion</w:t>
            </w:r>
            <w:r w:rsidRPr="00D22C50">
              <w:t xml:space="preserve"> is used if the root word ends in </w:t>
            </w:r>
            <w:r w:rsidRPr="00D22C50">
              <w:rPr>
                <w:b/>
                <w:bCs/>
              </w:rPr>
              <w:t>ss</w:t>
            </w:r>
            <w:r w:rsidRPr="00D22C50">
              <w:t xml:space="preserve"> or –</w:t>
            </w:r>
            <w:r w:rsidRPr="00D22C50">
              <w:rPr>
                <w:b/>
                <w:bCs/>
              </w:rPr>
              <w:t>mit</w:t>
            </w:r>
            <w:r w:rsidRPr="00D22C50">
              <w:t>.</w:t>
            </w:r>
            <w:r w:rsidRPr="00D22C50">
              <w:br/>
            </w:r>
          </w:p>
          <w:p w:rsidR="00971C35" w:rsidRPr="00D22C50" w:rsidRDefault="00971C35" w:rsidP="00604639">
            <w:pPr>
              <w:spacing w:before="60" w:after="60"/>
            </w:pPr>
            <w:r w:rsidRPr="00D22C50">
              <w:rPr>
                <w:b/>
                <w:bCs/>
              </w:rPr>
              <w:t>–sion</w:t>
            </w:r>
            <w:r w:rsidRPr="00D22C50">
              <w:t xml:space="preserve"> is used if the root word ends in </w:t>
            </w:r>
            <w:r w:rsidRPr="00D22C50">
              <w:rPr>
                <w:b/>
                <w:bCs/>
              </w:rPr>
              <w:t>d</w:t>
            </w:r>
            <w:r w:rsidRPr="00D22C50">
              <w:t xml:space="preserve"> or </w:t>
            </w:r>
            <w:r w:rsidRPr="00D22C50">
              <w:rPr>
                <w:b/>
                <w:bCs/>
              </w:rPr>
              <w:t>se</w:t>
            </w:r>
            <w:r w:rsidRPr="00D22C50">
              <w:t>.</w:t>
            </w:r>
            <w:r w:rsidRPr="00D22C50">
              <w:br/>
            </w:r>
            <w:r w:rsidRPr="00D22C50">
              <w:rPr>
                <w:b/>
                <w:bCs/>
              </w:rPr>
              <w:t>Exceptions</w:t>
            </w:r>
            <w:r w:rsidRPr="00D22C50">
              <w:t xml:space="preserve">: </w:t>
            </w:r>
            <w:r w:rsidRPr="00D22C50">
              <w:rPr>
                <w:i/>
                <w:iCs/>
              </w:rPr>
              <w:t>attend – attention</w:t>
            </w:r>
            <w:r w:rsidRPr="00D22C50">
              <w:t xml:space="preserve">, </w:t>
            </w:r>
            <w:r w:rsidRPr="00D22C50">
              <w:rPr>
                <w:i/>
                <w:iCs/>
              </w:rPr>
              <w:t>intend – intention.</w:t>
            </w:r>
          </w:p>
          <w:p w:rsidR="00971C35" w:rsidRPr="00D22C50" w:rsidRDefault="00971C35" w:rsidP="00604639">
            <w:pPr>
              <w:spacing w:before="60" w:after="60"/>
            </w:pPr>
            <w:r w:rsidRPr="00D22C50">
              <w:rPr>
                <w:b/>
                <w:bCs/>
              </w:rPr>
              <w:t>–cian</w:t>
            </w:r>
            <w:r w:rsidRPr="00D22C50">
              <w:t xml:space="preserve"> is used if the root word ends in </w:t>
            </w:r>
            <w:r w:rsidRPr="00D22C50">
              <w:rPr>
                <w:b/>
                <w:bCs/>
              </w:rPr>
              <w:t>c</w:t>
            </w:r>
            <w:r w:rsidRPr="00D22C50">
              <w:t xml:space="preserve"> or </w:t>
            </w:r>
            <w:r w:rsidRPr="00D22C50">
              <w:rPr>
                <w:b/>
                <w:bCs/>
              </w:rPr>
              <w:t>cs</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br/>
            </w:r>
            <w:r w:rsidRPr="00D22C50">
              <w:br/>
            </w:r>
            <w:r w:rsidRPr="00D22C50">
              <w:br/>
            </w:r>
            <w:r w:rsidRPr="00D22C50">
              <w:br/>
            </w:r>
          </w:p>
          <w:p w:rsidR="00971C35" w:rsidRPr="00D22C50" w:rsidRDefault="00971C35" w:rsidP="00604639">
            <w:pPr>
              <w:spacing w:before="60" w:after="60"/>
            </w:pPr>
            <w:r w:rsidRPr="00D22C50">
              <w:t>invention, injection, action, hesitation, completion</w:t>
            </w:r>
          </w:p>
          <w:p w:rsidR="00971C35" w:rsidRPr="00D22C50" w:rsidRDefault="00971C35" w:rsidP="00604639">
            <w:pPr>
              <w:spacing w:before="60" w:after="60"/>
            </w:pPr>
            <w:r w:rsidRPr="00D22C50">
              <w:rPr>
                <w:spacing w:val="-2"/>
              </w:rPr>
              <w:t xml:space="preserve">expression, discussion, </w:t>
            </w:r>
            <w:r w:rsidRPr="00D22C50">
              <w:t>confession, permission, admission</w:t>
            </w:r>
          </w:p>
          <w:p w:rsidR="00971C35" w:rsidRPr="00D22C50" w:rsidRDefault="00971C35" w:rsidP="00604639">
            <w:pPr>
              <w:spacing w:before="60" w:after="60"/>
            </w:pPr>
            <w:r w:rsidRPr="00D22C50">
              <w:t>expansion, extension, comprehension, tension</w:t>
            </w:r>
            <w:r w:rsidRPr="00D22C50">
              <w:br/>
            </w:r>
          </w:p>
          <w:p w:rsidR="00971C35" w:rsidRPr="00D22C50" w:rsidRDefault="00971C35" w:rsidP="00604639">
            <w:pPr>
              <w:spacing w:before="60" w:after="60"/>
            </w:pPr>
            <w:r w:rsidRPr="00D22C50">
              <w:t>musician, electrician, magician, politician, mathematician</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Words with the /k/ sound spelt ch (Greek in origin)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scheme, chorus, chemist, echo, character</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40" w:after="60" w:line="320" w:lineRule="exact"/>
            </w:pPr>
            <w:r w:rsidRPr="00D22C50">
              <w:t>Words with the /</w:t>
            </w:r>
            <w:r w:rsidRPr="00D22C50">
              <w:rPr>
                <w:rFonts w:ascii="Lucida Sans Unicode" w:hAnsi="Lucida Sans Unicode" w:cs="Lucida Sans Unicode"/>
                <w:color w:val="000000"/>
              </w:rPr>
              <w:t>ʃ</w:t>
            </w:r>
            <w:r w:rsidRPr="00D22C50">
              <w:t>/ sound spelt ch (mostly French in origin)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chef, chalet, machine, brochure</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Words ending with the /g/ sound spelt –gue and the /k/ sound spelt –que (French in origin)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league, tongue, antique, unique</w:t>
            </w:r>
          </w:p>
        </w:tc>
      </w:tr>
      <w:tr w:rsidR="00971C35" w:rsidRPr="00783391">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Words with the /s/ sound spelt sc (Latin in origin)</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In the Latin words from which these words come, the Romans probably pronounced the </w:t>
            </w:r>
            <w:r w:rsidRPr="00D22C50">
              <w:rPr>
                <w:b/>
                <w:bCs/>
              </w:rPr>
              <w:t>c</w:t>
            </w:r>
            <w:r w:rsidRPr="00D22C50">
              <w:t xml:space="preserve"> and the </w:t>
            </w:r>
            <w:r w:rsidRPr="00D22C50">
              <w:rPr>
                <w:b/>
                <w:bCs/>
              </w:rPr>
              <w:t>k</w:t>
            </w:r>
            <w:r w:rsidRPr="00D22C50">
              <w:t xml:space="preserve"> as two sounds rather than one – /s/ /k/.</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rPr>
                <w:lang w:val="fr-FR"/>
              </w:rPr>
            </w:pPr>
            <w:r w:rsidRPr="00D22C50">
              <w:rPr>
                <w:lang w:val="fr-FR"/>
              </w:rPr>
              <w:t>science, scene, discipline, fascinate, crescent</w:t>
            </w:r>
          </w:p>
        </w:tc>
      </w:tr>
      <w:tr w:rsidR="00971C35" w:rsidRPr="00D22C50">
        <w:tc>
          <w:tcPr>
            <w:tcW w:w="2552" w:type="dxa"/>
            <w:tcBorders>
              <w:top w:val="single" w:sz="4" w:space="0" w:color="104F75"/>
              <w:left w:val="single" w:sz="18" w:space="0" w:color="104F75"/>
              <w:bottom w:val="single" w:sz="18" w:space="0" w:color="104F75"/>
              <w:right w:val="single" w:sz="18" w:space="0" w:color="104F75"/>
            </w:tcBorders>
          </w:tcPr>
          <w:p w:rsidR="00971C35" w:rsidRPr="00D22C50" w:rsidRDefault="00971C35" w:rsidP="00604639">
            <w:pPr>
              <w:spacing w:before="40" w:after="60" w:line="320" w:lineRule="exact"/>
            </w:pPr>
            <w:r w:rsidRPr="00D22C50">
              <w:t>Words with the /e</w:t>
            </w:r>
            <w:r w:rsidRPr="00D22C50">
              <w:rPr>
                <w:rFonts w:ascii="Lucida Sans Unicode" w:hAnsi="Lucida Sans Unicode" w:cs="Lucida Sans Unicode"/>
                <w:color w:val="000000"/>
              </w:rPr>
              <w:t>ɪ</w:t>
            </w:r>
            <w:r w:rsidRPr="00D22C50">
              <w:t>/ sound spelt ei, eigh, or ey</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vein, weigh, eight, neighbour, they, obey</w:t>
            </w:r>
          </w:p>
        </w:tc>
      </w:tr>
    </w:tbl>
    <w:p w:rsidR="00971C35" w:rsidRPr="005B5D7C" w:rsidRDefault="00971C35" w:rsidP="008912AD"/>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tblPr>
      <w:tblGrid>
        <w:gridCol w:w="2552"/>
        <w:gridCol w:w="246"/>
        <w:gridCol w:w="4196"/>
        <w:gridCol w:w="2665"/>
      </w:tblGrid>
      <w:tr w:rsidR="00971C35"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971C35" w:rsidRPr="00D22C50" w:rsidRDefault="00971C35"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971C35" w:rsidRPr="00D22C50" w:rsidRDefault="00971C35"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971C35" w:rsidRPr="00D22C50">
        <w:tc>
          <w:tcPr>
            <w:tcW w:w="2552" w:type="dxa"/>
            <w:tcBorders>
              <w:top w:val="single" w:sz="4" w:space="0" w:color="104F75"/>
              <w:left w:val="single" w:sz="18" w:space="0" w:color="104F75"/>
              <w:bottom w:val="single" w:sz="4" w:space="0" w:color="104F75"/>
              <w:right w:val="single" w:sz="18" w:space="0" w:color="104F75"/>
            </w:tcBorders>
          </w:tcPr>
          <w:p w:rsidR="00971C35" w:rsidRPr="00D22C50" w:rsidRDefault="00971C35" w:rsidP="00604639">
            <w:pPr>
              <w:spacing w:before="60" w:after="60"/>
            </w:pPr>
            <w:r w:rsidRPr="00D22C50">
              <w:t>Possessive apostrophe with plural words</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 xml:space="preserve">The apostrophe is placed after the plural form of the word; </w:t>
            </w:r>
            <w:r w:rsidRPr="00D22C50">
              <w:rPr>
                <w:b/>
                <w:bCs/>
              </w:rPr>
              <w:t>–s</w:t>
            </w:r>
            <w:r w:rsidRPr="00D22C50">
              <w:t xml:space="preserve"> is not added if the plural already ends in </w:t>
            </w:r>
            <w:r w:rsidRPr="00D22C50">
              <w:br/>
            </w:r>
            <w:r w:rsidRPr="00D22C50">
              <w:rPr>
                <w:b/>
                <w:bCs/>
              </w:rPr>
              <w:t>–s</w:t>
            </w:r>
            <w:r w:rsidRPr="00D22C50">
              <w:t xml:space="preserve">, but </w:t>
            </w:r>
            <w:r w:rsidRPr="00D22C50">
              <w:rPr>
                <w:i/>
                <w:iCs/>
              </w:rPr>
              <w:t xml:space="preserve">is </w:t>
            </w:r>
            <w:r w:rsidRPr="00D22C50">
              <w:t xml:space="preserve">added if the plural does not end in </w:t>
            </w:r>
            <w:r w:rsidRPr="00D22C50">
              <w:rPr>
                <w:b/>
                <w:bCs/>
              </w:rPr>
              <w:t>–s</w:t>
            </w:r>
            <w:r w:rsidRPr="00D22C50">
              <w:t xml:space="preserve"> (i.e. is an irregular plural – e.g. </w:t>
            </w:r>
            <w:r w:rsidRPr="00D22C50">
              <w:rPr>
                <w:i/>
                <w:iCs/>
              </w:rPr>
              <w:t>children’s</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girls’, boys’, babies’, children’s, men’s, mice’s</w:t>
            </w:r>
          </w:p>
          <w:p w:rsidR="00971C35" w:rsidRPr="00D22C50" w:rsidRDefault="00971C35" w:rsidP="00604639">
            <w:pPr>
              <w:spacing w:before="60" w:after="60"/>
            </w:pPr>
            <w:r w:rsidRPr="00D22C50">
              <w:t>(</w:t>
            </w:r>
            <w:r w:rsidRPr="00D22C50">
              <w:rPr>
                <w:b/>
                <w:bCs/>
              </w:rPr>
              <w:t>Note:</w:t>
            </w:r>
            <w:r w:rsidRPr="00D22C50">
              <w:t xml:space="preserve"> singular proper nouns ending in an </w:t>
            </w:r>
            <w:r w:rsidRPr="00D22C50">
              <w:rPr>
                <w:i/>
                <w:iCs/>
              </w:rPr>
              <w:t>s</w:t>
            </w:r>
            <w:r w:rsidRPr="00D22C50">
              <w:t xml:space="preserve"> use the ’s suffix e.g. Cyprus’s population)</w:t>
            </w:r>
          </w:p>
        </w:tc>
      </w:tr>
      <w:tr w:rsidR="00971C35" w:rsidRPr="00D22C50">
        <w:tc>
          <w:tcPr>
            <w:tcW w:w="2552" w:type="dxa"/>
            <w:tcBorders>
              <w:top w:val="single" w:sz="4" w:space="0" w:color="104F75"/>
              <w:left w:val="single" w:sz="18" w:space="0" w:color="104F75"/>
              <w:bottom w:val="single" w:sz="18" w:space="0" w:color="104F75"/>
              <w:right w:val="single" w:sz="18" w:space="0" w:color="104F75"/>
            </w:tcBorders>
          </w:tcPr>
          <w:p w:rsidR="00971C35" w:rsidRPr="00D22C50" w:rsidRDefault="00971C35" w:rsidP="00604639">
            <w:pPr>
              <w:spacing w:before="60" w:after="60"/>
            </w:pPr>
            <w:r w:rsidRPr="00D22C50">
              <w:t>Homophones and near-homophones</w:t>
            </w:r>
          </w:p>
        </w:tc>
        <w:tc>
          <w:tcPr>
            <w:tcW w:w="246" w:type="dxa"/>
            <w:tcBorders>
              <w:top w:val="nil"/>
              <w:left w:val="single" w:sz="18" w:space="0" w:color="104F75"/>
              <w:bottom w:val="nil"/>
              <w:right w:val="single" w:sz="4" w:space="0" w:color="104F75"/>
            </w:tcBorders>
          </w:tcPr>
          <w:p w:rsidR="00971C35" w:rsidRPr="00D22C50" w:rsidRDefault="00971C35"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971C35" w:rsidRPr="00D22C50" w:rsidRDefault="00971C35" w:rsidP="00604639">
            <w:pPr>
              <w:spacing w:before="60" w:after="60"/>
            </w:pPr>
            <w:r w:rsidRPr="00D22C50">
              <w:t>accept/except, affect/effect, ball/bawl, berry/bury, brake/break, fair/fare, grate/great, groan/grown, here/hear, heel/heal/he’ll, knot/not, mail/male, main/mane, meat/meet, medal/meddle, missed/mist, peace/piece, plain/plane, rain/rein/reign, scene/seen, weather/whether, whose/who’s</w:t>
            </w:r>
          </w:p>
        </w:tc>
      </w:tr>
    </w:tbl>
    <w:p w:rsidR="00971C35" w:rsidRDefault="00971C35" w:rsidP="008912AD"/>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tblPr>
      <w:tblGrid>
        <w:gridCol w:w="9639"/>
      </w:tblGrid>
      <w:tr w:rsidR="00971C35" w:rsidRPr="00D22C50">
        <w:trPr>
          <w:cantSplit/>
          <w:tblHeader/>
        </w:trPr>
        <w:tc>
          <w:tcPr>
            <w:tcW w:w="9639" w:type="dxa"/>
            <w:tcBorders>
              <w:top w:val="single" w:sz="12" w:space="0" w:color="104F75"/>
              <w:bottom w:val="single" w:sz="12" w:space="0" w:color="104F75"/>
            </w:tcBorders>
          </w:tcPr>
          <w:p w:rsidR="00971C35" w:rsidRPr="0036540E" w:rsidRDefault="00971C35" w:rsidP="00604639">
            <w:pPr>
              <w:pStyle w:val="Heading-boxsub"/>
            </w:pPr>
            <w:bookmarkStart w:id="2" w:name="_Toc364945065"/>
            <w:bookmarkStart w:id="3" w:name="_Toc366588798"/>
            <w:bookmarkStart w:id="4" w:name="_Toc356588293"/>
            <w:bookmarkStart w:id="5" w:name="_Toc359420907"/>
            <w:bookmarkStart w:id="6" w:name="_Toc360533761"/>
            <w:r>
              <w:t>W</w:t>
            </w:r>
            <w:r w:rsidRPr="0036540E">
              <w:t xml:space="preserve">ord list – years </w:t>
            </w:r>
            <w:r>
              <w:t>3</w:t>
            </w:r>
            <w:r w:rsidRPr="0036540E">
              <w:t xml:space="preserve"> and 4</w:t>
            </w:r>
            <w:bookmarkEnd w:id="2"/>
            <w:bookmarkEnd w:id="3"/>
          </w:p>
        </w:tc>
      </w:tr>
    </w:tbl>
    <w:p w:rsidR="00971C35" w:rsidRDefault="00971C35" w:rsidP="008912AD">
      <w:pPr>
        <w:spacing w:after="0"/>
      </w:pPr>
    </w:p>
    <w:p w:rsidR="00971C35" w:rsidRDefault="00971C35" w:rsidP="008912AD">
      <w:pPr>
        <w:spacing w:after="0"/>
        <w:sectPr w:rsidR="00971C35" w:rsidSect="002546BA">
          <w:headerReference w:type="default" r:id="rId8"/>
          <w:pgSz w:w="11906" w:h="16838" w:code="9"/>
          <w:pgMar w:top="1134" w:right="1134" w:bottom="1134" w:left="1134" w:header="567" w:footer="567" w:gutter="0"/>
          <w:cols w:space="720"/>
        </w:sectPr>
      </w:pPr>
    </w:p>
    <w:p w:rsidR="00971C35" w:rsidRPr="00D02774" w:rsidRDefault="00971C35" w:rsidP="008912AD">
      <w:pPr>
        <w:spacing w:after="60"/>
      </w:pPr>
      <w:r w:rsidRPr="00D02774">
        <w:t>accident(ally)</w:t>
      </w:r>
    </w:p>
    <w:p w:rsidR="00971C35" w:rsidRPr="00D02774" w:rsidRDefault="00971C35" w:rsidP="008912AD">
      <w:pPr>
        <w:spacing w:after="60"/>
      </w:pPr>
      <w:r w:rsidRPr="00D02774">
        <w:t>actual(ly)</w:t>
      </w:r>
    </w:p>
    <w:p w:rsidR="00971C35" w:rsidRPr="00D02774" w:rsidRDefault="00971C35" w:rsidP="008912AD">
      <w:pPr>
        <w:spacing w:after="60"/>
      </w:pPr>
      <w:r w:rsidRPr="00D02774">
        <w:t>address</w:t>
      </w:r>
    </w:p>
    <w:p w:rsidR="00971C35" w:rsidRPr="00D02774" w:rsidRDefault="00971C35" w:rsidP="008912AD">
      <w:pPr>
        <w:spacing w:after="60"/>
      </w:pPr>
      <w:r w:rsidRPr="00D02774">
        <w:t>answer</w:t>
      </w:r>
    </w:p>
    <w:p w:rsidR="00971C35" w:rsidRPr="00D02774" w:rsidRDefault="00971C35" w:rsidP="008912AD">
      <w:pPr>
        <w:spacing w:after="60"/>
      </w:pPr>
      <w:r w:rsidRPr="00D02774">
        <w:t>appear</w:t>
      </w:r>
    </w:p>
    <w:p w:rsidR="00971C35" w:rsidRPr="00D02774" w:rsidRDefault="00971C35" w:rsidP="008912AD">
      <w:pPr>
        <w:spacing w:after="60"/>
      </w:pPr>
      <w:r w:rsidRPr="00D02774">
        <w:t>arrive</w:t>
      </w:r>
    </w:p>
    <w:p w:rsidR="00971C35" w:rsidRPr="00D02774" w:rsidRDefault="00971C35" w:rsidP="008912AD">
      <w:pPr>
        <w:spacing w:after="60"/>
      </w:pPr>
      <w:r w:rsidRPr="00D02774">
        <w:t>believe</w:t>
      </w:r>
    </w:p>
    <w:p w:rsidR="00971C35" w:rsidRPr="00D02774" w:rsidRDefault="00971C35" w:rsidP="008912AD">
      <w:pPr>
        <w:spacing w:after="60"/>
      </w:pPr>
      <w:r w:rsidRPr="00D02774">
        <w:t>bicycle</w:t>
      </w:r>
    </w:p>
    <w:p w:rsidR="00971C35" w:rsidRPr="00D02774" w:rsidRDefault="00971C35" w:rsidP="008912AD">
      <w:pPr>
        <w:spacing w:after="60"/>
      </w:pPr>
      <w:r w:rsidRPr="00D02774">
        <w:t>breath</w:t>
      </w:r>
    </w:p>
    <w:p w:rsidR="00971C35" w:rsidRPr="00D02774" w:rsidRDefault="00971C35" w:rsidP="008912AD">
      <w:pPr>
        <w:spacing w:after="60"/>
      </w:pPr>
      <w:r w:rsidRPr="00D02774">
        <w:t>breathe</w:t>
      </w:r>
    </w:p>
    <w:p w:rsidR="00971C35" w:rsidRPr="00D02774" w:rsidRDefault="00971C35" w:rsidP="008912AD">
      <w:pPr>
        <w:spacing w:after="60"/>
      </w:pPr>
      <w:r w:rsidRPr="00D02774">
        <w:t>build</w:t>
      </w:r>
    </w:p>
    <w:p w:rsidR="00971C35" w:rsidRPr="00D02774" w:rsidRDefault="00971C35" w:rsidP="008912AD">
      <w:pPr>
        <w:spacing w:after="60"/>
      </w:pPr>
      <w:r w:rsidRPr="00D02774">
        <w:t>busy/business</w:t>
      </w:r>
    </w:p>
    <w:p w:rsidR="00971C35" w:rsidRPr="00D02774" w:rsidRDefault="00971C35" w:rsidP="008912AD">
      <w:pPr>
        <w:spacing w:after="60"/>
      </w:pPr>
      <w:r w:rsidRPr="00D02774">
        <w:t>calendar</w:t>
      </w:r>
    </w:p>
    <w:p w:rsidR="00971C35" w:rsidRPr="00D02774" w:rsidRDefault="00971C35" w:rsidP="008912AD">
      <w:pPr>
        <w:spacing w:after="60"/>
      </w:pPr>
      <w:r w:rsidRPr="00D02774">
        <w:t>caught</w:t>
      </w:r>
    </w:p>
    <w:p w:rsidR="00971C35" w:rsidRPr="00D02774" w:rsidRDefault="00971C35" w:rsidP="008912AD">
      <w:pPr>
        <w:spacing w:after="60"/>
      </w:pPr>
      <w:r w:rsidRPr="00D02774">
        <w:t>centre</w:t>
      </w:r>
    </w:p>
    <w:p w:rsidR="00971C35" w:rsidRPr="00D02774" w:rsidRDefault="00971C35" w:rsidP="008912AD">
      <w:pPr>
        <w:spacing w:after="60"/>
      </w:pPr>
      <w:r w:rsidRPr="00D02774">
        <w:t>century</w:t>
      </w:r>
    </w:p>
    <w:p w:rsidR="00971C35" w:rsidRPr="00D02774" w:rsidRDefault="00971C35" w:rsidP="008912AD">
      <w:pPr>
        <w:spacing w:after="60"/>
      </w:pPr>
      <w:r w:rsidRPr="00D02774">
        <w:t>certain</w:t>
      </w:r>
    </w:p>
    <w:p w:rsidR="00971C35" w:rsidRPr="00D02774" w:rsidRDefault="00971C35" w:rsidP="008912AD">
      <w:pPr>
        <w:spacing w:after="60"/>
      </w:pPr>
      <w:r w:rsidRPr="00D02774">
        <w:t>circle</w:t>
      </w:r>
    </w:p>
    <w:p w:rsidR="00971C35" w:rsidRDefault="00971C35" w:rsidP="008912AD">
      <w:pPr>
        <w:spacing w:after="60"/>
      </w:pPr>
      <w:r w:rsidRPr="00D02774">
        <w:t>complete</w:t>
      </w:r>
    </w:p>
    <w:p w:rsidR="00971C35" w:rsidRPr="00D02774" w:rsidRDefault="00971C35" w:rsidP="008912AD">
      <w:pPr>
        <w:spacing w:after="60"/>
      </w:pPr>
      <w:r w:rsidRPr="00D02774">
        <w:t>consider</w:t>
      </w:r>
    </w:p>
    <w:p w:rsidR="00971C35" w:rsidRPr="00D02774" w:rsidRDefault="00971C35" w:rsidP="008912AD">
      <w:pPr>
        <w:spacing w:after="60"/>
      </w:pPr>
      <w:r w:rsidRPr="00D02774">
        <w:t>continue</w:t>
      </w:r>
    </w:p>
    <w:p w:rsidR="00971C35" w:rsidRPr="00D02774" w:rsidRDefault="00971C35" w:rsidP="008912AD">
      <w:pPr>
        <w:spacing w:after="60"/>
      </w:pPr>
      <w:r w:rsidRPr="00D02774">
        <w:t>decide</w:t>
      </w:r>
    </w:p>
    <w:p w:rsidR="00971C35" w:rsidRPr="00D02774" w:rsidRDefault="00971C35" w:rsidP="008912AD">
      <w:pPr>
        <w:spacing w:after="60"/>
      </w:pPr>
      <w:r w:rsidRPr="00D02774">
        <w:t>describe</w:t>
      </w:r>
    </w:p>
    <w:p w:rsidR="00971C35" w:rsidRPr="00D02774" w:rsidRDefault="00971C35" w:rsidP="008912AD">
      <w:pPr>
        <w:spacing w:after="60"/>
      </w:pPr>
      <w:r w:rsidRPr="00D02774">
        <w:t>different</w:t>
      </w:r>
    </w:p>
    <w:p w:rsidR="00971C35" w:rsidRPr="00D02774" w:rsidRDefault="00971C35" w:rsidP="008912AD">
      <w:pPr>
        <w:spacing w:after="60"/>
      </w:pPr>
      <w:r w:rsidRPr="00D02774">
        <w:t>difficult</w:t>
      </w:r>
    </w:p>
    <w:p w:rsidR="00971C35" w:rsidRPr="00D02774" w:rsidRDefault="00971C35" w:rsidP="008912AD">
      <w:pPr>
        <w:spacing w:after="60"/>
      </w:pPr>
      <w:r w:rsidRPr="00D02774">
        <w:t>disappear</w:t>
      </w:r>
    </w:p>
    <w:p w:rsidR="00971C35" w:rsidRPr="00D02774" w:rsidRDefault="00971C35" w:rsidP="008912AD">
      <w:pPr>
        <w:spacing w:after="60"/>
      </w:pPr>
      <w:r w:rsidRPr="00D02774">
        <w:t>early</w:t>
      </w:r>
    </w:p>
    <w:p w:rsidR="00971C35" w:rsidRPr="00D02774" w:rsidRDefault="00971C35" w:rsidP="008912AD">
      <w:pPr>
        <w:spacing w:after="60"/>
      </w:pPr>
      <w:r w:rsidRPr="00D02774">
        <w:t>earth</w:t>
      </w:r>
    </w:p>
    <w:p w:rsidR="00971C35" w:rsidRPr="00D02774" w:rsidRDefault="00971C35" w:rsidP="008912AD">
      <w:pPr>
        <w:spacing w:after="60"/>
      </w:pPr>
      <w:r w:rsidRPr="00D02774">
        <w:t>eight/eighth</w:t>
      </w:r>
    </w:p>
    <w:p w:rsidR="00971C35" w:rsidRPr="00D02774" w:rsidRDefault="00971C35" w:rsidP="008912AD">
      <w:pPr>
        <w:spacing w:after="60"/>
      </w:pPr>
      <w:r w:rsidRPr="00D02774">
        <w:t>enough</w:t>
      </w:r>
    </w:p>
    <w:p w:rsidR="00971C35" w:rsidRPr="00D02774" w:rsidRDefault="00971C35" w:rsidP="008912AD">
      <w:pPr>
        <w:spacing w:after="60"/>
      </w:pPr>
      <w:r w:rsidRPr="00D02774">
        <w:t>exercise</w:t>
      </w:r>
    </w:p>
    <w:p w:rsidR="00971C35" w:rsidRPr="00D02774" w:rsidRDefault="00971C35" w:rsidP="008912AD">
      <w:pPr>
        <w:spacing w:after="60"/>
      </w:pPr>
      <w:r w:rsidRPr="00D02774">
        <w:t>experience</w:t>
      </w:r>
    </w:p>
    <w:p w:rsidR="00971C35" w:rsidRPr="00D02774" w:rsidRDefault="00971C35" w:rsidP="008912AD">
      <w:pPr>
        <w:spacing w:after="60"/>
      </w:pPr>
      <w:r w:rsidRPr="00D02774">
        <w:t>experiment</w:t>
      </w:r>
    </w:p>
    <w:p w:rsidR="00971C35" w:rsidRPr="00D02774" w:rsidRDefault="00971C35" w:rsidP="008912AD">
      <w:pPr>
        <w:spacing w:after="60"/>
      </w:pPr>
      <w:r w:rsidRPr="00D02774">
        <w:t>extreme</w:t>
      </w:r>
    </w:p>
    <w:p w:rsidR="00971C35" w:rsidRPr="00D02774" w:rsidRDefault="00971C35" w:rsidP="008912AD">
      <w:pPr>
        <w:spacing w:after="60"/>
      </w:pPr>
      <w:r w:rsidRPr="00D02774">
        <w:t>famous</w:t>
      </w:r>
    </w:p>
    <w:p w:rsidR="00971C35" w:rsidRPr="00D02774" w:rsidRDefault="00971C35" w:rsidP="008912AD">
      <w:pPr>
        <w:spacing w:after="60"/>
      </w:pPr>
      <w:r w:rsidRPr="00D02774">
        <w:t>favourite</w:t>
      </w:r>
    </w:p>
    <w:p w:rsidR="00971C35" w:rsidRPr="00D02774" w:rsidRDefault="00971C35" w:rsidP="008912AD">
      <w:pPr>
        <w:spacing w:after="60"/>
      </w:pPr>
      <w:r w:rsidRPr="00D02774">
        <w:t>February</w:t>
      </w:r>
    </w:p>
    <w:p w:rsidR="00971C35" w:rsidRPr="00D02774" w:rsidRDefault="00971C35" w:rsidP="008912AD">
      <w:pPr>
        <w:spacing w:after="60"/>
      </w:pPr>
      <w:r w:rsidRPr="00D02774">
        <w:t>forward(s)</w:t>
      </w:r>
    </w:p>
    <w:p w:rsidR="00971C35" w:rsidRPr="00D02774" w:rsidRDefault="00971C35" w:rsidP="008912AD">
      <w:pPr>
        <w:spacing w:after="60"/>
      </w:pPr>
      <w:r w:rsidRPr="00D02774">
        <w:t>fruit</w:t>
      </w:r>
    </w:p>
    <w:p w:rsidR="00971C35" w:rsidRPr="00D02774" w:rsidRDefault="00971C35" w:rsidP="008912AD">
      <w:pPr>
        <w:spacing w:after="60"/>
      </w:pPr>
      <w:r w:rsidRPr="00D02774">
        <w:t>grammar</w:t>
      </w:r>
    </w:p>
    <w:p w:rsidR="00971C35" w:rsidRPr="00D02774" w:rsidRDefault="00971C35" w:rsidP="008912AD">
      <w:pPr>
        <w:spacing w:after="60"/>
      </w:pPr>
      <w:r w:rsidRPr="00D02774">
        <w:t>group</w:t>
      </w:r>
    </w:p>
    <w:p w:rsidR="00971C35" w:rsidRPr="00D02774" w:rsidRDefault="00971C35" w:rsidP="008912AD">
      <w:pPr>
        <w:spacing w:after="60"/>
      </w:pPr>
      <w:r w:rsidRPr="00D02774">
        <w:t>guard</w:t>
      </w:r>
    </w:p>
    <w:p w:rsidR="00971C35" w:rsidRPr="00D02774" w:rsidRDefault="00971C35" w:rsidP="008912AD">
      <w:pPr>
        <w:spacing w:after="60"/>
      </w:pPr>
      <w:r w:rsidRPr="00D02774">
        <w:t>guide</w:t>
      </w:r>
    </w:p>
    <w:p w:rsidR="00971C35" w:rsidRPr="00D02774" w:rsidRDefault="00971C35" w:rsidP="008912AD">
      <w:pPr>
        <w:spacing w:after="60"/>
      </w:pPr>
      <w:r w:rsidRPr="00D02774">
        <w:t>heard</w:t>
      </w:r>
    </w:p>
    <w:p w:rsidR="00971C35" w:rsidRPr="00D02774" w:rsidRDefault="00971C35" w:rsidP="008912AD">
      <w:pPr>
        <w:spacing w:after="60"/>
      </w:pPr>
      <w:r w:rsidRPr="00D02774">
        <w:t>heart</w:t>
      </w:r>
    </w:p>
    <w:p w:rsidR="00971C35" w:rsidRPr="00D02774" w:rsidRDefault="00971C35" w:rsidP="008912AD">
      <w:pPr>
        <w:spacing w:after="60"/>
      </w:pPr>
      <w:r w:rsidRPr="00D02774">
        <w:t>height</w:t>
      </w:r>
    </w:p>
    <w:p w:rsidR="00971C35" w:rsidRPr="00D02774" w:rsidRDefault="00971C35" w:rsidP="008912AD">
      <w:pPr>
        <w:spacing w:after="60"/>
      </w:pPr>
      <w:r w:rsidRPr="00D02774">
        <w:t>history</w:t>
      </w:r>
    </w:p>
    <w:p w:rsidR="00971C35" w:rsidRPr="00D02774" w:rsidRDefault="00971C35" w:rsidP="008912AD">
      <w:pPr>
        <w:spacing w:after="60"/>
      </w:pPr>
      <w:r w:rsidRPr="00D02774">
        <w:t>imagine</w:t>
      </w:r>
    </w:p>
    <w:p w:rsidR="00971C35" w:rsidRPr="00D02774" w:rsidRDefault="00971C35" w:rsidP="008912AD">
      <w:pPr>
        <w:spacing w:after="60"/>
      </w:pPr>
      <w:r w:rsidRPr="00D02774">
        <w:t>increase</w:t>
      </w:r>
    </w:p>
    <w:p w:rsidR="00971C35" w:rsidRPr="00D02774" w:rsidRDefault="00971C35" w:rsidP="008912AD">
      <w:pPr>
        <w:spacing w:after="60"/>
      </w:pPr>
      <w:r w:rsidRPr="00D02774">
        <w:t>important</w:t>
      </w:r>
    </w:p>
    <w:p w:rsidR="00971C35" w:rsidRPr="00D02774" w:rsidRDefault="00971C35" w:rsidP="008912AD">
      <w:pPr>
        <w:spacing w:after="60"/>
      </w:pPr>
      <w:r w:rsidRPr="00D02774">
        <w:t>interest</w:t>
      </w:r>
    </w:p>
    <w:p w:rsidR="00971C35" w:rsidRPr="00D02774" w:rsidRDefault="00971C35" w:rsidP="008912AD">
      <w:pPr>
        <w:spacing w:after="60"/>
      </w:pPr>
      <w:r w:rsidRPr="00D02774">
        <w:t>island</w:t>
      </w:r>
    </w:p>
    <w:p w:rsidR="00971C35" w:rsidRPr="00D02774" w:rsidRDefault="00971C35" w:rsidP="008912AD">
      <w:pPr>
        <w:spacing w:after="60"/>
      </w:pPr>
      <w:r w:rsidRPr="00D02774">
        <w:t>knowledge</w:t>
      </w:r>
    </w:p>
    <w:p w:rsidR="00971C35" w:rsidRPr="00D02774" w:rsidRDefault="00971C35" w:rsidP="008912AD">
      <w:pPr>
        <w:spacing w:after="60"/>
      </w:pPr>
      <w:r w:rsidRPr="00D02774">
        <w:t>learn</w:t>
      </w:r>
    </w:p>
    <w:p w:rsidR="00971C35" w:rsidRPr="00D02774" w:rsidRDefault="00971C35" w:rsidP="008912AD">
      <w:pPr>
        <w:spacing w:after="60"/>
      </w:pPr>
      <w:r w:rsidRPr="00D02774">
        <w:t>length</w:t>
      </w:r>
    </w:p>
    <w:p w:rsidR="00971C35" w:rsidRPr="00D02774" w:rsidRDefault="00971C35" w:rsidP="008912AD">
      <w:pPr>
        <w:spacing w:after="60"/>
      </w:pPr>
      <w:r w:rsidRPr="00D02774">
        <w:t>library</w:t>
      </w:r>
    </w:p>
    <w:p w:rsidR="00971C35" w:rsidRPr="00D02774" w:rsidRDefault="00971C35" w:rsidP="008912AD">
      <w:pPr>
        <w:spacing w:after="60"/>
      </w:pPr>
      <w:r w:rsidRPr="00D02774">
        <w:t>material</w:t>
      </w:r>
    </w:p>
    <w:p w:rsidR="00971C35" w:rsidRPr="00D02774" w:rsidRDefault="00971C35" w:rsidP="008912AD">
      <w:pPr>
        <w:spacing w:after="60"/>
      </w:pPr>
      <w:r w:rsidRPr="00D02774">
        <w:t>medicine</w:t>
      </w:r>
    </w:p>
    <w:p w:rsidR="00971C35" w:rsidRPr="00D02774" w:rsidRDefault="00971C35" w:rsidP="008912AD">
      <w:pPr>
        <w:spacing w:after="60"/>
      </w:pPr>
      <w:r w:rsidRPr="00D02774">
        <w:t>mention</w:t>
      </w:r>
    </w:p>
    <w:p w:rsidR="00971C35" w:rsidRDefault="00971C35" w:rsidP="008912AD">
      <w:pPr>
        <w:spacing w:after="60"/>
      </w:pPr>
      <w:r w:rsidRPr="00D02774">
        <w:t>minute</w:t>
      </w:r>
    </w:p>
    <w:p w:rsidR="00971C35" w:rsidRPr="00D02774" w:rsidRDefault="00971C35" w:rsidP="008912AD">
      <w:pPr>
        <w:spacing w:after="60"/>
      </w:pPr>
      <w:r w:rsidRPr="00D02774">
        <w:t>natural</w:t>
      </w:r>
    </w:p>
    <w:p w:rsidR="00971C35" w:rsidRPr="00D02774" w:rsidRDefault="00971C35" w:rsidP="008912AD">
      <w:pPr>
        <w:spacing w:after="60"/>
      </w:pPr>
      <w:r w:rsidRPr="00D02774">
        <w:t>naughty</w:t>
      </w:r>
    </w:p>
    <w:p w:rsidR="00971C35" w:rsidRPr="00D02774" w:rsidRDefault="00971C35" w:rsidP="008912AD">
      <w:pPr>
        <w:spacing w:after="60"/>
      </w:pPr>
      <w:r w:rsidRPr="00D02774">
        <w:t>notice</w:t>
      </w:r>
    </w:p>
    <w:p w:rsidR="00971C35" w:rsidRPr="00D02774" w:rsidRDefault="00971C35" w:rsidP="008912AD">
      <w:pPr>
        <w:spacing w:after="60"/>
      </w:pPr>
      <w:r w:rsidRPr="00D02774">
        <w:t>occasion(ally)</w:t>
      </w:r>
    </w:p>
    <w:p w:rsidR="00971C35" w:rsidRDefault="00971C35" w:rsidP="008912AD">
      <w:pPr>
        <w:spacing w:after="60"/>
      </w:pPr>
      <w:r w:rsidRPr="00D02774">
        <w:t>often</w:t>
      </w:r>
    </w:p>
    <w:p w:rsidR="00971C35" w:rsidRPr="00D02774" w:rsidRDefault="00971C35" w:rsidP="008912AD">
      <w:pPr>
        <w:spacing w:after="60"/>
      </w:pPr>
      <w:r w:rsidRPr="00D02774">
        <w:t>opposite</w:t>
      </w:r>
    </w:p>
    <w:p w:rsidR="00971C35" w:rsidRPr="00D02774" w:rsidRDefault="00971C35" w:rsidP="008912AD">
      <w:pPr>
        <w:spacing w:after="60"/>
      </w:pPr>
      <w:r w:rsidRPr="00D02774">
        <w:t>ordinary</w:t>
      </w:r>
    </w:p>
    <w:p w:rsidR="00971C35" w:rsidRPr="00D02774" w:rsidRDefault="00971C35" w:rsidP="008912AD">
      <w:pPr>
        <w:spacing w:after="60"/>
      </w:pPr>
      <w:r w:rsidRPr="00D02774">
        <w:t>particular</w:t>
      </w:r>
    </w:p>
    <w:p w:rsidR="00971C35" w:rsidRPr="00D02774" w:rsidRDefault="00971C35" w:rsidP="008912AD">
      <w:pPr>
        <w:spacing w:after="60"/>
      </w:pPr>
      <w:r w:rsidRPr="00D02774">
        <w:t>peculiar</w:t>
      </w:r>
    </w:p>
    <w:p w:rsidR="00971C35" w:rsidRPr="00D02774" w:rsidRDefault="00971C35" w:rsidP="008912AD">
      <w:pPr>
        <w:spacing w:after="60"/>
      </w:pPr>
      <w:r w:rsidRPr="00D02774">
        <w:t>perhaps</w:t>
      </w:r>
    </w:p>
    <w:p w:rsidR="00971C35" w:rsidRPr="00D02774" w:rsidRDefault="00971C35" w:rsidP="008912AD">
      <w:pPr>
        <w:spacing w:after="60"/>
      </w:pPr>
      <w:r w:rsidRPr="00D02774">
        <w:t>popular</w:t>
      </w:r>
    </w:p>
    <w:p w:rsidR="00971C35" w:rsidRPr="00D02774" w:rsidRDefault="00971C35" w:rsidP="008912AD">
      <w:pPr>
        <w:spacing w:after="60"/>
      </w:pPr>
      <w:r w:rsidRPr="00D02774">
        <w:t>position</w:t>
      </w:r>
    </w:p>
    <w:p w:rsidR="00971C35" w:rsidRPr="00D02774" w:rsidRDefault="00971C35" w:rsidP="008912AD">
      <w:pPr>
        <w:spacing w:after="60"/>
      </w:pPr>
      <w:r w:rsidRPr="00D02774">
        <w:t>possess(ion)</w:t>
      </w:r>
    </w:p>
    <w:p w:rsidR="00971C35" w:rsidRPr="00D02774" w:rsidRDefault="00971C35" w:rsidP="008912AD">
      <w:pPr>
        <w:spacing w:after="60"/>
      </w:pPr>
      <w:r w:rsidRPr="00D02774">
        <w:t>possible</w:t>
      </w:r>
    </w:p>
    <w:p w:rsidR="00971C35" w:rsidRPr="00D02774" w:rsidRDefault="00971C35" w:rsidP="008912AD">
      <w:pPr>
        <w:spacing w:after="60"/>
      </w:pPr>
      <w:r w:rsidRPr="00D02774">
        <w:t>potatoes</w:t>
      </w:r>
    </w:p>
    <w:p w:rsidR="00971C35" w:rsidRPr="00D02774" w:rsidRDefault="00971C35" w:rsidP="008912AD">
      <w:pPr>
        <w:spacing w:after="60"/>
      </w:pPr>
      <w:r w:rsidRPr="00D02774">
        <w:t>pressure</w:t>
      </w:r>
    </w:p>
    <w:p w:rsidR="00971C35" w:rsidRPr="00D02774" w:rsidRDefault="00971C35" w:rsidP="008912AD">
      <w:pPr>
        <w:spacing w:after="60"/>
      </w:pPr>
      <w:r w:rsidRPr="00D02774">
        <w:t>probably</w:t>
      </w:r>
    </w:p>
    <w:p w:rsidR="00971C35" w:rsidRPr="00D02774" w:rsidRDefault="00971C35" w:rsidP="008912AD">
      <w:pPr>
        <w:spacing w:after="60"/>
      </w:pPr>
      <w:r w:rsidRPr="00D02774">
        <w:t>promise</w:t>
      </w:r>
    </w:p>
    <w:p w:rsidR="00971C35" w:rsidRPr="00D02774" w:rsidRDefault="00971C35" w:rsidP="008912AD">
      <w:pPr>
        <w:spacing w:after="60"/>
      </w:pPr>
      <w:r w:rsidRPr="00D02774">
        <w:t>purpose</w:t>
      </w:r>
    </w:p>
    <w:p w:rsidR="00971C35" w:rsidRPr="00D02774" w:rsidRDefault="00971C35" w:rsidP="008912AD">
      <w:pPr>
        <w:spacing w:after="60"/>
      </w:pPr>
      <w:r w:rsidRPr="00D02774">
        <w:t>quarter</w:t>
      </w:r>
    </w:p>
    <w:p w:rsidR="00971C35" w:rsidRPr="00D02774" w:rsidRDefault="00971C35" w:rsidP="008912AD">
      <w:pPr>
        <w:spacing w:after="60"/>
      </w:pPr>
      <w:r w:rsidRPr="00D02774">
        <w:t>question</w:t>
      </w:r>
    </w:p>
    <w:p w:rsidR="00971C35" w:rsidRPr="00D02774" w:rsidRDefault="00971C35" w:rsidP="008912AD">
      <w:pPr>
        <w:spacing w:after="60"/>
      </w:pPr>
      <w:r w:rsidRPr="00D02774">
        <w:t>recent</w:t>
      </w:r>
    </w:p>
    <w:p w:rsidR="00971C35" w:rsidRPr="00D02774" w:rsidRDefault="00971C35" w:rsidP="008912AD">
      <w:pPr>
        <w:spacing w:after="60"/>
      </w:pPr>
      <w:r w:rsidRPr="00D02774">
        <w:t>regular</w:t>
      </w:r>
    </w:p>
    <w:p w:rsidR="00971C35" w:rsidRPr="00D02774" w:rsidRDefault="00971C35" w:rsidP="008912AD">
      <w:pPr>
        <w:spacing w:after="60"/>
      </w:pPr>
      <w:r w:rsidRPr="00D02774">
        <w:t>reign</w:t>
      </w:r>
    </w:p>
    <w:p w:rsidR="00971C35" w:rsidRPr="00D02774" w:rsidRDefault="00971C35" w:rsidP="008912AD">
      <w:pPr>
        <w:spacing w:after="60"/>
      </w:pPr>
      <w:r w:rsidRPr="00D02774">
        <w:t>remember</w:t>
      </w:r>
    </w:p>
    <w:p w:rsidR="00971C35" w:rsidRPr="00D02774" w:rsidRDefault="00971C35" w:rsidP="008912AD">
      <w:pPr>
        <w:spacing w:after="60"/>
      </w:pPr>
      <w:r w:rsidRPr="00D02774">
        <w:t>sentence</w:t>
      </w:r>
    </w:p>
    <w:p w:rsidR="00971C35" w:rsidRPr="00D02774" w:rsidRDefault="00971C35" w:rsidP="008912AD">
      <w:pPr>
        <w:spacing w:after="60"/>
      </w:pPr>
      <w:r w:rsidRPr="00D02774">
        <w:t>separate</w:t>
      </w:r>
    </w:p>
    <w:p w:rsidR="00971C35" w:rsidRPr="00D02774" w:rsidRDefault="00971C35" w:rsidP="008912AD">
      <w:pPr>
        <w:spacing w:after="60"/>
      </w:pPr>
      <w:r w:rsidRPr="00D02774">
        <w:t>special</w:t>
      </w:r>
    </w:p>
    <w:p w:rsidR="00971C35" w:rsidRPr="00D02774" w:rsidRDefault="00971C35" w:rsidP="008912AD">
      <w:pPr>
        <w:spacing w:after="60"/>
      </w:pPr>
      <w:r w:rsidRPr="00D02774">
        <w:t>straight</w:t>
      </w:r>
    </w:p>
    <w:p w:rsidR="00971C35" w:rsidRPr="00D02774" w:rsidRDefault="00971C35" w:rsidP="008912AD">
      <w:pPr>
        <w:spacing w:after="60"/>
      </w:pPr>
      <w:r w:rsidRPr="00D02774">
        <w:t>strange</w:t>
      </w:r>
    </w:p>
    <w:p w:rsidR="00971C35" w:rsidRPr="00D02774" w:rsidRDefault="00971C35" w:rsidP="008912AD">
      <w:pPr>
        <w:spacing w:after="60"/>
      </w:pPr>
      <w:r w:rsidRPr="00D02774">
        <w:t>strength</w:t>
      </w:r>
    </w:p>
    <w:p w:rsidR="00971C35" w:rsidRPr="00D02774" w:rsidRDefault="00971C35" w:rsidP="008912AD">
      <w:pPr>
        <w:spacing w:after="60"/>
      </w:pPr>
      <w:r w:rsidRPr="00D02774">
        <w:t>suppose</w:t>
      </w:r>
    </w:p>
    <w:p w:rsidR="00971C35" w:rsidRPr="00D02774" w:rsidRDefault="00971C35" w:rsidP="008912AD">
      <w:pPr>
        <w:spacing w:after="60"/>
      </w:pPr>
      <w:r w:rsidRPr="00D02774">
        <w:t>surprise</w:t>
      </w:r>
    </w:p>
    <w:p w:rsidR="00971C35" w:rsidRPr="00D02774" w:rsidRDefault="00971C35" w:rsidP="008912AD">
      <w:pPr>
        <w:spacing w:after="60"/>
      </w:pPr>
      <w:r w:rsidRPr="00D02774">
        <w:t>therefore</w:t>
      </w:r>
    </w:p>
    <w:p w:rsidR="00971C35" w:rsidRPr="00D02774" w:rsidRDefault="00971C35" w:rsidP="008912AD">
      <w:pPr>
        <w:spacing w:after="60"/>
      </w:pPr>
      <w:r w:rsidRPr="00D02774">
        <w:t>though/although</w:t>
      </w:r>
    </w:p>
    <w:p w:rsidR="00971C35" w:rsidRPr="00D02774" w:rsidRDefault="00971C35" w:rsidP="008912AD">
      <w:pPr>
        <w:spacing w:after="60"/>
      </w:pPr>
      <w:r w:rsidRPr="00D02774">
        <w:t>thought</w:t>
      </w:r>
    </w:p>
    <w:p w:rsidR="00971C35" w:rsidRPr="00D02774" w:rsidRDefault="00971C35" w:rsidP="008912AD">
      <w:pPr>
        <w:spacing w:after="60"/>
      </w:pPr>
      <w:r w:rsidRPr="00D02774">
        <w:t>through</w:t>
      </w:r>
    </w:p>
    <w:p w:rsidR="00971C35" w:rsidRPr="00D02774" w:rsidRDefault="00971C35" w:rsidP="008912AD">
      <w:pPr>
        <w:spacing w:after="60"/>
      </w:pPr>
      <w:r w:rsidRPr="00D02774">
        <w:t>various</w:t>
      </w:r>
    </w:p>
    <w:p w:rsidR="00971C35" w:rsidRPr="00D02774" w:rsidRDefault="00971C35" w:rsidP="008912AD">
      <w:pPr>
        <w:spacing w:after="60"/>
      </w:pPr>
      <w:r w:rsidRPr="00D02774">
        <w:t>weight</w:t>
      </w:r>
    </w:p>
    <w:p w:rsidR="00971C35" w:rsidRDefault="00971C35" w:rsidP="008912AD">
      <w:pPr>
        <w:spacing w:after="60"/>
      </w:pPr>
      <w:r w:rsidRPr="00D02774">
        <w:t>woman/women</w:t>
      </w:r>
    </w:p>
    <w:p w:rsidR="00971C35" w:rsidRDefault="00971C35" w:rsidP="008912AD"/>
    <w:p w:rsidR="00971C35" w:rsidRDefault="00971C35" w:rsidP="008912AD">
      <w:pPr>
        <w:sectPr w:rsidR="00971C35" w:rsidSect="00A762B5">
          <w:type w:val="continuous"/>
          <w:pgSz w:w="11906" w:h="16838" w:code="9"/>
          <w:pgMar w:top="1134" w:right="1134" w:bottom="1134" w:left="1134" w:header="567" w:footer="567" w:gutter="0"/>
          <w:cols w:num="4" w:space="340"/>
        </w:sectPr>
      </w:pPr>
    </w:p>
    <w:p w:rsidR="00971C35" w:rsidRDefault="00971C35" w:rsidP="008912AD"/>
    <w:tbl>
      <w:tblPr>
        <w:tblW w:w="9639" w:type="dxa"/>
        <w:tblInd w:w="-11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tblPr>
      <w:tblGrid>
        <w:gridCol w:w="9639"/>
      </w:tblGrid>
      <w:tr w:rsidR="00971C35" w:rsidRPr="00D22C50">
        <w:trPr>
          <w:cantSplit/>
          <w:tblHeader/>
        </w:trPr>
        <w:tc>
          <w:tcPr>
            <w:tcW w:w="9639" w:type="dxa"/>
            <w:tcBorders>
              <w:top w:val="single" w:sz="4" w:space="0" w:color="104F75"/>
            </w:tcBorders>
          </w:tcPr>
          <w:bookmarkEnd w:id="4"/>
          <w:bookmarkEnd w:id="5"/>
          <w:bookmarkEnd w:id="6"/>
          <w:p w:rsidR="00971C35" w:rsidRPr="00D22C50" w:rsidRDefault="00971C35" w:rsidP="00604639">
            <w:pPr>
              <w:pStyle w:val="Heading4"/>
              <w:spacing w:before="120"/>
              <w:rPr>
                <w:rFonts w:cs="Times New Roman"/>
              </w:rPr>
            </w:pPr>
            <w:r w:rsidRPr="00D22C50">
              <w:rPr>
                <w:rFonts w:cs="Times New Roman"/>
              </w:rPr>
              <w:t>Notes and guidance (non-statutory)</w:t>
            </w:r>
          </w:p>
        </w:tc>
      </w:tr>
      <w:tr w:rsidR="00971C35" w:rsidRPr="00D22C50">
        <w:trPr>
          <w:cantSplit/>
        </w:trPr>
        <w:tc>
          <w:tcPr>
            <w:tcW w:w="9639" w:type="dxa"/>
          </w:tcPr>
          <w:p w:rsidR="00971C35" w:rsidRPr="00D22C50" w:rsidRDefault="00971C35" w:rsidP="00604639">
            <w:pPr>
              <w:spacing w:after="120"/>
            </w:pPr>
            <w:r w:rsidRPr="00D22C50">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tc>
      </w:tr>
      <w:tr w:rsidR="00971C35" w:rsidRPr="00D22C50">
        <w:trPr>
          <w:cantSplit/>
        </w:trPr>
        <w:tc>
          <w:tcPr>
            <w:tcW w:w="9639" w:type="dxa"/>
            <w:tcBorders>
              <w:bottom w:val="single" w:sz="4" w:space="0" w:color="104F75"/>
            </w:tcBorders>
          </w:tcPr>
          <w:p w:rsidR="00971C35" w:rsidRPr="005A235A" w:rsidRDefault="00971C35" w:rsidP="00604639">
            <w:pPr>
              <w:pStyle w:val="Heading5"/>
              <w:spacing w:before="0"/>
              <w:rPr>
                <w:rFonts w:cs="Times New Roman"/>
                <w:b w:val="0"/>
                <w:bCs w:val="0"/>
              </w:rPr>
            </w:pPr>
            <w:r w:rsidRPr="005B5D7C">
              <w:t>Examples:</w:t>
            </w:r>
          </w:p>
          <w:p w:rsidR="00971C35" w:rsidRPr="00D22C50" w:rsidRDefault="00971C35" w:rsidP="00604639">
            <w:r w:rsidRPr="00D22C50">
              <w:rPr>
                <w:i/>
                <w:iCs/>
              </w:rPr>
              <w:t>business</w:t>
            </w:r>
            <w:r w:rsidRPr="00D22C50">
              <w:t xml:space="preserve">: once busy is learnt, with due attention to the unusual spelling of the /i/ sound as ‘u’, business can then be spelt as </w:t>
            </w:r>
            <w:r w:rsidRPr="00D22C50">
              <w:rPr>
                <w:b/>
                <w:bCs/>
              </w:rPr>
              <w:t>busy+ness</w:t>
            </w:r>
            <w:r w:rsidRPr="00D22C50">
              <w:t xml:space="preserve">, with the </w:t>
            </w:r>
            <w:r w:rsidRPr="00D22C50">
              <w:rPr>
                <w:b/>
                <w:bCs/>
              </w:rPr>
              <w:t>y</w:t>
            </w:r>
            <w:r w:rsidRPr="00D22C50">
              <w:t xml:space="preserve">of </w:t>
            </w:r>
            <w:r w:rsidRPr="00D22C50">
              <w:rPr>
                <w:b/>
                <w:bCs/>
              </w:rPr>
              <w:t>busy</w:t>
            </w:r>
            <w:r w:rsidRPr="00D22C50">
              <w:t xml:space="preserve"> changed to </w:t>
            </w:r>
            <w:r w:rsidRPr="00D22C50">
              <w:rPr>
                <w:b/>
                <w:bCs/>
              </w:rPr>
              <w:t>i</w:t>
            </w:r>
            <w:r w:rsidRPr="00D22C50">
              <w:t xml:space="preserve"> according to the rule.</w:t>
            </w:r>
          </w:p>
          <w:p w:rsidR="00971C35" w:rsidRPr="00D22C50" w:rsidRDefault="00971C35" w:rsidP="00604639">
            <w:r w:rsidRPr="00D22C50">
              <w:rPr>
                <w:i/>
                <w:iCs/>
              </w:rPr>
              <w:t>disappear</w:t>
            </w:r>
            <w:r w:rsidRPr="00D22C50">
              <w:t xml:space="preserve">: the root word </w:t>
            </w:r>
            <w:r w:rsidRPr="00D22C50">
              <w:rPr>
                <w:i/>
                <w:iCs/>
              </w:rPr>
              <w:t xml:space="preserve">appear </w:t>
            </w:r>
            <w:r w:rsidRPr="00D22C50">
              <w:t xml:space="preserve">contains sounds which can be spelt in more than one way so it needs to be learnt, but the prefix </w:t>
            </w:r>
            <w:r w:rsidRPr="00D22C50">
              <w:rPr>
                <w:b/>
                <w:bCs/>
              </w:rPr>
              <w:t>dis–</w:t>
            </w:r>
            <w:r w:rsidRPr="00D22C50">
              <w:t xml:space="preserve"> is then simply added to </w:t>
            </w:r>
            <w:r w:rsidRPr="00D22C50">
              <w:rPr>
                <w:b/>
                <w:bCs/>
              </w:rPr>
              <w:t>appear</w:t>
            </w:r>
            <w:r w:rsidRPr="00D22C50">
              <w:t>.</w:t>
            </w:r>
          </w:p>
          <w:p w:rsidR="00971C35" w:rsidRPr="00D22C50" w:rsidRDefault="00971C35" w:rsidP="00604639">
            <w:pPr>
              <w:spacing w:after="120"/>
            </w:pPr>
            <w:r w:rsidRPr="00D22C50">
              <w:t>Understanding the relationships between words can also help with spelling. Examples:</w:t>
            </w:r>
          </w:p>
          <w:p w:rsidR="00971C35" w:rsidRPr="005B5D7C" w:rsidRDefault="00971C35" w:rsidP="00604639">
            <w:pPr>
              <w:pStyle w:val="bulletundertext"/>
              <w:spacing w:after="120"/>
            </w:pPr>
            <w:r w:rsidRPr="005B5D7C">
              <w:rPr>
                <w:i/>
                <w:iCs/>
              </w:rPr>
              <w:t>bicycle</w:t>
            </w:r>
            <w:r w:rsidRPr="005B5D7C">
              <w:t xml:space="preserve"> is </w:t>
            </w:r>
            <w:r w:rsidRPr="005B5D7C">
              <w:rPr>
                <w:i/>
                <w:iCs/>
              </w:rPr>
              <w:t>cycle</w:t>
            </w:r>
            <w:r w:rsidRPr="005B5D7C">
              <w:t xml:space="preserve">(from the Greek for </w:t>
            </w:r>
            <w:r w:rsidRPr="005B5D7C">
              <w:rPr>
                <w:i/>
                <w:iCs/>
              </w:rPr>
              <w:t>wheel</w:t>
            </w:r>
            <w:r w:rsidRPr="005B5D7C">
              <w:t xml:space="preserve">) with </w:t>
            </w:r>
            <w:r w:rsidRPr="005B5D7C">
              <w:rPr>
                <w:b/>
                <w:bCs/>
              </w:rPr>
              <w:t>bi–</w:t>
            </w:r>
            <w:r w:rsidRPr="005B5D7C">
              <w:t xml:space="preserve"> (meaning</w:t>
            </w:r>
            <w:r>
              <w:t xml:space="preserve"> ‘two’</w:t>
            </w:r>
            <w:r w:rsidRPr="005B5D7C">
              <w:t>) before it.</w:t>
            </w:r>
          </w:p>
          <w:p w:rsidR="00971C35" w:rsidRPr="005B5D7C" w:rsidRDefault="00971C35" w:rsidP="00604639">
            <w:pPr>
              <w:pStyle w:val="bulletundertext"/>
              <w:spacing w:after="120"/>
              <w:rPr>
                <w:rFonts w:cs="Times New Roman"/>
                <w:b/>
                <w:bCs/>
              </w:rPr>
            </w:pPr>
            <w:r w:rsidRPr="005B5D7C">
              <w:rPr>
                <w:i/>
                <w:iCs/>
              </w:rPr>
              <w:t>medicine</w:t>
            </w:r>
            <w:r w:rsidRPr="005B5D7C">
              <w:t xml:space="preserve"> is related to </w:t>
            </w:r>
            <w:r w:rsidRPr="005B5D7C">
              <w:rPr>
                <w:i/>
                <w:iCs/>
              </w:rPr>
              <w:t>medical</w:t>
            </w:r>
            <w:r w:rsidRPr="005B5D7C">
              <w:t xml:space="preserve"> so the /s/ sound is spelt as </w:t>
            </w:r>
            <w:r w:rsidRPr="005B5D7C">
              <w:rPr>
                <w:b/>
                <w:bCs/>
              </w:rPr>
              <w:t>c</w:t>
            </w:r>
            <w:r w:rsidRPr="005B5D7C">
              <w:t>.</w:t>
            </w:r>
          </w:p>
          <w:p w:rsidR="00971C35" w:rsidRPr="005B5D7C" w:rsidRDefault="00971C35" w:rsidP="00604639">
            <w:pPr>
              <w:pStyle w:val="bulletundertext"/>
              <w:spacing w:after="120"/>
            </w:pPr>
            <w:r w:rsidRPr="005B5D7C">
              <w:rPr>
                <w:i/>
                <w:iCs/>
              </w:rPr>
              <w:t>opposite</w:t>
            </w:r>
            <w:r w:rsidRPr="005B5D7C">
              <w:t xml:space="preserve"> is related to </w:t>
            </w:r>
            <w:r w:rsidRPr="005B5D7C">
              <w:rPr>
                <w:i/>
                <w:iCs/>
              </w:rPr>
              <w:t>oppose</w:t>
            </w:r>
            <w:r w:rsidRPr="005B5D7C">
              <w:t xml:space="preserve">, so the schwa sound in </w:t>
            </w:r>
            <w:r w:rsidRPr="005B5D7C">
              <w:rPr>
                <w:i/>
                <w:iCs/>
              </w:rPr>
              <w:t>opposite</w:t>
            </w:r>
            <w:r w:rsidRPr="005B5D7C">
              <w:t xml:space="preserve"> is spelt as </w:t>
            </w:r>
            <w:r w:rsidRPr="005B5D7C">
              <w:rPr>
                <w:b/>
                <w:bCs/>
              </w:rPr>
              <w:t>o</w:t>
            </w:r>
            <w:r w:rsidRPr="005B5D7C">
              <w:t>.</w:t>
            </w:r>
          </w:p>
        </w:tc>
      </w:tr>
    </w:tbl>
    <w:p w:rsidR="00971C35" w:rsidRDefault="00971C35" w:rsidP="00F00BAD">
      <w:pPr>
        <w:jc w:val="both"/>
        <w:rPr>
          <w:sz w:val="28"/>
          <w:szCs w:val="28"/>
        </w:rPr>
      </w:pPr>
    </w:p>
    <w:sectPr w:rsidR="00971C35" w:rsidSect="00F00BAD">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C35" w:rsidRDefault="00971C35">
      <w:pPr>
        <w:spacing w:after="0" w:line="240" w:lineRule="auto"/>
      </w:pPr>
      <w:r>
        <w:separator/>
      </w:r>
    </w:p>
  </w:endnote>
  <w:endnote w:type="continuationSeparator" w:id="1">
    <w:p w:rsidR="00971C35" w:rsidRDefault="00971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5" w:rsidRDefault="00971C35" w:rsidP="00D22C50">
    <w:pPr>
      <w:pStyle w:val="Footer"/>
      <w:pBdr>
        <w:top w:val="thinThickSmallGap" w:sz="24" w:space="1" w:color="622423"/>
      </w:pBdr>
      <w:tabs>
        <w:tab w:val="clear" w:pos="4513"/>
      </w:tabs>
      <w:rPr>
        <w:rFonts w:ascii="Cambria" w:hAnsi="Cambria" w:cs="Cambria"/>
      </w:rPr>
    </w:pPr>
    <w:r>
      <w:rPr>
        <w:rFonts w:ascii="Cambria" w:hAnsi="Cambria" w:cs="Cambria"/>
      </w:rPr>
      <w:t>Year 3/4Spelling Appendix</w:t>
    </w:r>
    <w:r>
      <w:rPr>
        <w:rFonts w:ascii="Cambria" w:hAnsi="Cambria" w:cs="Cambria"/>
      </w:rPr>
      <w:tab/>
      <w:t xml:space="preserve">Page </w:t>
    </w:r>
    <w:fldSimple w:instr=" PAGE   \* MERGEFORMAT ">
      <w:r w:rsidRPr="00783391">
        <w:rPr>
          <w:rFonts w:ascii="Cambria" w:hAnsi="Cambria" w:cs="Cambria"/>
          <w:noProof/>
        </w:rPr>
        <w:t>8</w:t>
      </w:r>
    </w:fldSimple>
  </w:p>
  <w:p w:rsidR="00971C35" w:rsidRDefault="00971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C35" w:rsidRDefault="00971C35">
      <w:pPr>
        <w:spacing w:after="0" w:line="240" w:lineRule="auto"/>
      </w:pPr>
      <w:r>
        <w:separator/>
      </w:r>
    </w:p>
  </w:footnote>
  <w:footnote w:type="continuationSeparator" w:id="1">
    <w:p w:rsidR="00971C35" w:rsidRDefault="00971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35" w:rsidRPr="001803A3" w:rsidRDefault="00971C35" w:rsidP="001A7F5A">
    <w:pPr>
      <w:pStyle w:val="Header"/>
      <w:jc w:val="right"/>
    </w:pPr>
    <w:r>
      <w:t>English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cs="Wingdings" w:hint="default"/>
        <w:color w:val="104F75"/>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cs="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cs="Wingdings" w:hint="default"/>
      </w:rPr>
    </w:lvl>
    <w:lvl w:ilvl="3" w:tplc="FFFFFFFF">
      <w:start w:val="1"/>
      <w:numFmt w:val="bullet"/>
      <w:lvlText w:val=""/>
      <w:lvlJc w:val="left"/>
      <w:pPr>
        <w:ind w:left="3657" w:hanging="360"/>
      </w:pPr>
      <w:rPr>
        <w:rFonts w:ascii="Symbol" w:hAnsi="Symbol" w:cs="Symbol" w:hint="default"/>
      </w:rPr>
    </w:lvl>
    <w:lvl w:ilvl="4" w:tplc="FFFFFFFF">
      <w:start w:val="1"/>
      <w:numFmt w:val="bullet"/>
      <w:lvlText w:val="o"/>
      <w:lvlJc w:val="left"/>
      <w:pPr>
        <w:ind w:left="4377" w:hanging="360"/>
      </w:pPr>
      <w:rPr>
        <w:rFonts w:ascii="Courier New" w:hAnsi="Courier New" w:cs="Courier New" w:hint="default"/>
      </w:rPr>
    </w:lvl>
    <w:lvl w:ilvl="5" w:tplc="FFFFFFFF">
      <w:start w:val="1"/>
      <w:numFmt w:val="bullet"/>
      <w:lvlText w:val=""/>
      <w:lvlJc w:val="left"/>
      <w:pPr>
        <w:ind w:left="5097" w:hanging="360"/>
      </w:pPr>
      <w:rPr>
        <w:rFonts w:ascii="Wingdings" w:hAnsi="Wingdings" w:cs="Wingdings" w:hint="default"/>
      </w:rPr>
    </w:lvl>
    <w:lvl w:ilvl="6" w:tplc="FFFFFFFF">
      <w:start w:val="1"/>
      <w:numFmt w:val="bullet"/>
      <w:lvlText w:val=""/>
      <w:lvlJc w:val="left"/>
      <w:pPr>
        <w:ind w:left="5817" w:hanging="360"/>
      </w:pPr>
      <w:rPr>
        <w:rFonts w:ascii="Symbol" w:hAnsi="Symbol" w:cs="Symbol" w:hint="default"/>
      </w:rPr>
    </w:lvl>
    <w:lvl w:ilvl="7" w:tplc="FFFFFFFF">
      <w:start w:val="1"/>
      <w:numFmt w:val="bullet"/>
      <w:lvlText w:val="o"/>
      <w:lvlJc w:val="left"/>
      <w:pPr>
        <w:ind w:left="6537" w:hanging="360"/>
      </w:pPr>
      <w:rPr>
        <w:rFonts w:ascii="Courier New" w:hAnsi="Courier New" w:cs="Courier New" w:hint="default"/>
      </w:rPr>
    </w:lvl>
    <w:lvl w:ilvl="8" w:tplc="FFFFFFFF">
      <w:start w:val="1"/>
      <w:numFmt w:val="bullet"/>
      <w:lvlText w:val=""/>
      <w:lvlJc w:val="left"/>
      <w:pPr>
        <w:ind w:left="7257" w:hanging="360"/>
      </w:pPr>
      <w:rPr>
        <w:rFonts w:ascii="Wingdings" w:hAnsi="Wingdings" w:cs="Wingdings" w:hint="default"/>
      </w:rPr>
    </w:lvl>
  </w:abstractNum>
  <w:abstractNum w:abstractNumId="2">
    <w:nsid w:val="7FF65624"/>
    <w:multiLevelType w:val="hybridMultilevel"/>
    <w:tmpl w:val="D1A061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0BC"/>
    <w:rsid w:val="000919BD"/>
    <w:rsid w:val="00163BE4"/>
    <w:rsid w:val="001803A3"/>
    <w:rsid w:val="001A7F5A"/>
    <w:rsid w:val="002546BA"/>
    <w:rsid w:val="0036540E"/>
    <w:rsid w:val="003B6B49"/>
    <w:rsid w:val="005A235A"/>
    <w:rsid w:val="005B5D7C"/>
    <w:rsid w:val="00604639"/>
    <w:rsid w:val="00611E8E"/>
    <w:rsid w:val="00783391"/>
    <w:rsid w:val="00796615"/>
    <w:rsid w:val="0084144E"/>
    <w:rsid w:val="008912AD"/>
    <w:rsid w:val="00971C35"/>
    <w:rsid w:val="009E6A85"/>
    <w:rsid w:val="00A762B5"/>
    <w:rsid w:val="00A90392"/>
    <w:rsid w:val="00A96C53"/>
    <w:rsid w:val="00B46664"/>
    <w:rsid w:val="00B720BC"/>
    <w:rsid w:val="00B80C4C"/>
    <w:rsid w:val="00D02774"/>
    <w:rsid w:val="00D04336"/>
    <w:rsid w:val="00D22C50"/>
    <w:rsid w:val="00D301E4"/>
    <w:rsid w:val="00D4658A"/>
    <w:rsid w:val="00E3107E"/>
    <w:rsid w:val="00E5276D"/>
    <w:rsid w:val="00E72B10"/>
    <w:rsid w:val="00F00BAD"/>
    <w:rsid w:val="00FF362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36"/>
    <w:pPr>
      <w:spacing w:after="200" w:line="276" w:lineRule="auto"/>
    </w:pPr>
    <w:rPr>
      <w:rFonts w:cs="Calibri"/>
      <w:lang w:eastAsia="en-US"/>
    </w:rPr>
  </w:style>
  <w:style w:type="paragraph" w:styleId="Heading3">
    <w:name w:val="heading 3"/>
    <w:basedOn w:val="Normal"/>
    <w:next w:val="Normal"/>
    <w:link w:val="Heading3Char"/>
    <w:uiPriority w:val="99"/>
    <w:qFormat/>
    <w:rsid w:val="00F00BAD"/>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72B10"/>
    <w:pPr>
      <w:keepNext/>
      <w:keepLines/>
      <w:spacing w:before="200" w:after="0"/>
      <w:outlineLvl w:val="3"/>
    </w:pPr>
    <w:rPr>
      <w:rFonts w:ascii="Cambria" w:eastAsia="Times New Roman" w:hAnsi="Cambria" w:cs="Cambria"/>
      <w:b/>
      <w:bCs/>
      <w:i/>
      <w:iCs/>
      <w:color w:val="4F81BD"/>
    </w:rPr>
  </w:style>
  <w:style w:type="paragraph" w:styleId="Heading5">
    <w:name w:val="heading 5"/>
    <w:basedOn w:val="Heading4"/>
    <w:next w:val="Normal"/>
    <w:link w:val="Heading5Char"/>
    <w:uiPriority w:val="99"/>
    <w:qFormat/>
    <w:rsid w:val="00E72B10"/>
    <w:pPr>
      <w:keepLines w:val="0"/>
      <w:spacing w:before="120" w:after="60" w:line="288" w:lineRule="auto"/>
      <w:outlineLvl w:val="4"/>
    </w:pPr>
    <w:rPr>
      <w:rFonts w:ascii="Arial" w:hAnsi="Arial" w:cs="Arial"/>
      <w:i w:val="0"/>
      <w:iCs w:val="0"/>
      <w:color w:val="auto"/>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0BAD"/>
    <w:rPr>
      <w:rFonts w:ascii="Cambria" w:hAnsi="Cambria" w:cs="Cambria"/>
      <w:b/>
      <w:bCs/>
      <w:color w:val="4F81BD"/>
    </w:rPr>
  </w:style>
  <w:style w:type="character" w:customStyle="1" w:styleId="Heading4Char">
    <w:name w:val="Heading 4 Char"/>
    <w:basedOn w:val="DefaultParagraphFont"/>
    <w:link w:val="Heading4"/>
    <w:uiPriority w:val="99"/>
    <w:semiHidden/>
    <w:locked/>
    <w:rsid w:val="00E72B10"/>
    <w:rPr>
      <w:rFonts w:ascii="Cambria" w:hAnsi="Cambria" w:cs="Cambria"/>
      <w:b/>
      <w:bCs/>
      <w:i/>
      <w:iCs/>
      <w:color w:val="4F81BD"/>
    </w:rPr>
  </w:style>
  <w:style w:type="character" w:customStyle="1" w:styleId="Heading5Char">
    <w:name w:val="Heading 5 Char"/>
    <w:basedOn w:val="DefaultParagraphFont"/>
    <w:link w:val="Heading5"/>
    <w:uiPriority w:val="99"/>
    <w:locked/>
    <w:rsid w:val="00E72B10"/>
    <w:rPr>
      <w:rFonts w:ascii="Arial" w:hAnsi="Arial" w:cs="Arial"/>
      <w:b/>
      <w:bCs/>
      <w:sz w:val="26"/>
      <w:szCs w:val="26"/>
    </w:rPr>
  </w:style>
  <w:style w:type="paragraph" w:styleId="BalloonText">
    <w:name w:val="Balloon Text"/>
    <w:basedOn w:val="Normal"/>
    <w:link w:val="BalloonTextChar"/>
    <w:uiPriority w:val="99"/>
    <w:semiHidden/>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0BC"/>
    <w:rPr>
      <w:rFonts w:ascii="Tahoma" w:hAnsi="Tahoma" w:cs="Tahoma"/>
      <w:sz w:val="16"/>
      <w:szCs w:val="16"/>
    </w:rPr>
  </w:style>
  <w:style w:type="table" w:styleId="TableGrid">
    <w:name w:val="Table Grid"/>
    <w:basedOn w:val="TableNormal"/>
    <w:uiPriority w:val="99"/>
    <w:rsid w:val="00E72B1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uiPriority w:val="99"/>
    <w:rsid w:val="00E72B10"/>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uiPriority w:val="99"/>
    <w:rsid w:val="00E72B10"/>
    <w:pPr>
      <w:numPr>
        <w:numId w:val="2"/>
      </w:numPr>
      <w:spacing w:after="240" w:line="288" w:lineRule="auto"/>
    </w:pPr>
    <w:rPr>
      <w:rFonts w:ascii="Arial" w:eastAsia="Times New Roman" w:hAnsi="Arial" w:cs="Arial"/>
      <w:sz w:val="24"/>
      <w:szCs w:val="24"/>
    </w:rPr>
  </w:style>
  <w:style w:type="character" w:styleId="Hyperlink">
    <w:name w:val="Hyperlink"/>
    <w:basedOn w:val="DefaultParagraphFont"/>
    <w:uiPriority w:val="99"/>
    <w:rsid w:val="00E72B10"/>
    <w:rPr>
      <w:rFonts w:ascii="Arial" w:hAnsi="Arial" w:cs="Arial"/>
      <w:color w:val="104F75"/>
      <w:sz w:val="24"/>
      <w:szCs w:val="24"/>
      <w:u w:val="single"/>
    </w:rPr>
  </w:style>
  <w:style w:type="paragraph" w:styleId="Footer">
    <w:name w:val="footer"/>
    <w:basedOn w:val="Normal"/>
    <w:link w:val="FooterChar"/>
    <w:uiPriority w:val="99"/>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2B10"/>
  </w:style>
  <w:style w:type="paragraph" w:styleId="ListParagraph">
    <w:name w:val="List Paragraph"/>
    <w:basedOn w:val="Normal"/>
    <w:uiPriority w:val="99"/>
    <w:qFormat/>
    <w:rsid w:val="00E72B10"/>
    <w:pPr>
      <w:ind w:left="720"/>
    </w:pPr>
  </w:style>
  <w:style w:type="paragraph" w:styleId="Header">
    <w:name w:val="header"/>
    <w:basedOn w:val="Normal"/>
    <w:link w:val="HeaderChar"/>
    <w:uiPriority w:val="99"/>
    <w:rsid w:val="00F00BA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BAD"/>
  </w:style>
  <w:style w:type="paragraph" w:customStyle="1" w:styleId="Heading-boxsub">
    <w:name w:val="Heading - box sub"/>
    <w:basedOn w:val="Normal"/>
    <w:uiPriority w:val="99"/>
    <w:rsid w:val="00F00BAD"/>
    <w:pPr>
      <w:pageBreakBefore/>
      <w:spacing w:before="120" w:after="120" w:line="240" w:lineRule="auto"/>
    </w:pPr>
    <w:rPr>
      <w:rFonts w:ascii="Arial Bold" w:eastAsia="Times New Roman" w:hAnsi="Arial Bold" w:cs="Arial Bold"/>
      <w:b/>
      <w:bCs/>
      <w:color w:val="104F75"/>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1302</Words>
  <Characters>7424</Characters>
  <Application>Microsoft Office Outlook</Application>
  <DocSecurity>0</DocSecurity>
  <Lines>0</Lines>
  <Paragraphs>0</Paragraphs>
  <ScaleCrop>false</ScaleCrop>
  <Company>Goostry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Shanks</dc:creator>
  <cp:keywords/>
  <dc:description/>
  <cp:lastModifiedBy>Teacher</cp:lastModifiedBy>
  <cp:revision>2</cp:revision>
  <cp:lastPrinted>2013-10-20T20:19:00Z</cp:lastPrinted>
  <dcterms:created xsi:type="dcterms:W3CDTF">2014-05-28T22:57:00Z</dcterms:created>
  <dcterms:modified xsi:type="dcterms:W3CDTF">2014-05-28T22:57:00Z</dcterms:modified>
</cp:coreProperties>
</file>