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6D" w:rsidRDefault="00EE656D" w:rsidP="00EE656D">
      <w:pPr>
        <w:jc w:val="center"/>
        <w:rPr>
          <w:rFonts w:ascii="Arial" w:hAnsi="Arial" w:cs="Arial"/>
          <w:b/>
          <w:sz w:val="40"/>
          <w:szCs w:val="40"/>
          <w:u w:val="single"/>
        </w:rPr>
      </w:pPr>
      <w:r>
        <w:rPr>
          <w:noProof/>
          <w:lang w:eastAsia="en-GB"/>
        </w:rPr>
        <w:drawing>
          <wp:inline distT="0" distB="0" distL="0" distR="0">
            <wp:extent cx="776605" cy="802005"/>
            <wp:effectExtent l="0" t="0" r="4445" b="0"/>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605" cy="802005"/>
                    </a:xfrm>
                    <a:prstGeom prst="rect">
                      <a:avLst/>
                    </a:prstGeom>
                    <a:noFill/>
                    <a:ln>
                      <a:noFill/>
                    </a:ln>
                  </pic:spPr>
                </pic:pic>
              </a:graphicData>
            </a:graphic>
          </wp:inline>
        </w:drawing>
      </w:r>
    </w:p>
    <w:p w:rsidR="00E443B9" w:rsidRDefault="00E443B9" w:rsidP="00EE656D">
      <w:pPr>
        <w:jc w:val="center"/>
        <w:rPr>
          <w:rFonts w:ascii="Arial" w:hAnsi="Arial" w:cs="Arial"/>
          <w:b/>
          <w:sz w:val="40"/>
          <w:szCs w:val="40"/>
          <w:u w:val="single"/>
        </w:rPr>
      </w:pPr>
      <w:r w:rsidRPr="00EE656D">
        <w:rPr>
          <w:rFonts w:ascii="Arial" w:hAnsi="Arial" w:cs="Arial"/>
          <w:b/>
          <w:sz w:val="40"/>
          <w:szCs w:val="40"/>
          <w:u w:val="single"/>
        </w:rPr>
        <w:t xml:space="preserve">History At </w:t>
      </w:r>
      <w:proofErr w:type="spellStart"/>
      <w:r w:rsidRPr="00EE656D">
        <w:rPr>
          <w:rFonts w:ascii="Arial" w:hAnsi="Arial" w:cs="Arial"/>
          <w:b/>
          <w:sz w:val="40"/>
          <w:szCs w:val="40"/>
          <w:u w:val="single"/>
        </w:rPr>
        <w:t>Goostrey</w:t>
      </w:r>
      <w:proofErr w:type="spellEnd"/>
      <w:r w:rsidRPr="00EE656D">
        <w:rPr>
          <w:rFonts w:ascii="Arial" w:hAnsi="Arial" w:cs="Arial"/>
          <w:b/>
          <w:sz w:val="40"/>
          <w:szCs w:val="40"/>
          <w:u w:val="single"/>
        </w:rPr>
        <w:t xml:space="preserve"> – Essentials Curriculum</w:t>
      </w:r>
    </w:p>
    <w:tbl>
      <w:tblPr>
        <w:tblStyle w:val="TableGrid"/>
        <w:tblW w:w="0" w:type="auto"/>
        <w:tblLayout w:type="fixed"/>
        <w:tblLook w:val="04A0" w:firstRow="1" w:lastRow="0" w:firstColumn="1" w:lastColumn="0" w:noHBand="0" w:noVBand="1"/>
      </w:tblPr>
      <w:tblGrid>
        <w:gridCol w:w="7338"/>
        <w:gridCol w:w="6836"/>
      </w:tblGrid>
      <w:tr w:rsidR="00E443B9" w:rsidTr="00EE656D">
        <w:tc>
          <w:tcPr>
            <w:tcW w:w="14174" w:type="dxa"/>
            <w:gridSpan w:val="2"/>
            <w:shd w:val="clear" w:color="auto" w:fill="BFBFBF" w:themeFill="background1" w:themeFillShade="BF"/>
          </w:tcPr>
          <w:p w:rsidR="00E443B9" w:rsidRDefault="00E443B9" w:rsidP="00EE656D">
            <w:pPr>
              <w:jc w:val="center"/>
              <w:rPr>
                <w:rFonts w:ascii="Arial" w:hAnsi="Arial" w:cs="Arial"/>
                <w:b/>
                <w:sz w:val="36"/>
                <w:szCs w:val="36"/>
                <w:u w:val="single"/>
              </w:rPr>
            </w:pPr>
            <w:r w:rsidRPr="00EE656D">
              <w:rPr>
                <w:rFonts w:ascii="Arial" w:hAnsi="Arial" w:cs="Arial"/>
                <w:b/>
                <w:sz w:val="36"/>
                <w:szCs w:val="36"/>
                <w:u w:val="single"/>
              </w:rPr>
              <w:t>Essentials Curriculum Characteristics in History</w:t>
            </w:r>
          </w:p>
          <w:p w:rsidR="00EE656D" w:rsidRPr="00EE656D" w:rsidRDefault="00EE656D" w:rsidP="00EE656D">
            <w:pPr>
              <w:jc w:val="center"/>
              <w:rPr>
                <w:rFonts w:ascii="Arial" w:hAnsi="Arial" w:cs="Arial"/>
                <w:b/>
                <w:sz w:val="36"/>
                <w:szCs w:val="36"/>
                <w:u w:val="single"/>
              </w:rPr>
            </w:pPr>
          </w:p>
        </w:tc>
      </w:tr>
      <w:tr w:rsidR="00E443B9" w:rsidTr="00EE656D">
        <w:tc>
          <w:tcPr>
            <w:tcW w:w="14174" w:type="dxa"/>
            <w:gridSpan w:val="2"/>
          </w:tcPr>
          <w:p w:rsidR="00E443B9" w:rsidRPr="00E443B9" w:rsidRDefault="00E443B9" w:rsidP="00E443B9">
            <w:pPr>
              <w:shd w:val="clear" w:color="auto" w:fill="FFFFFF"/>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An excellent knowledge and understanding of people, events, and contexts from a range of historical periods and of historical concepts and processes.</w:t>
            </w:r>
          </w:p>
          <w:p w:rsidR="00E443B9" w:rsidRPr="00E443B9" w:rsidRDefault="00E443B9" w:rsidP="00E443B9">
            <w:pPr>
              <w:shd w:val="clear" w:color="auto" w:fill="FFFFFF"/>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The ability to think critically about history and communicate ideas very confidently in styles appropriate to a range of audiences.</w:t>
            </w:r>
          </w:p>
          <w:p w:rsidR="00E443B9" w:rsidRPr="00E443B9" w:rsidRDefault="00E443B9" w:rsidP="00E443B9">
            <w:pPr>
              <w:shd w:val="clear" w:color="auto" w:fill="FFFFFF"/>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The ability to consistently support, evaluate and challenge their own and others’ views using detailed, appropriate and accurate historical evidence derived from a range of sources.</w:t>
            </w:r>
          </w:p>
          <w:p w:rsidR="00E443B9" w:rsidRPr="00E443B9" w:rsidRDefault="00E443B9" w:rsidP="00E443B9">
            <w:pPr>
              <w:shd w:val="clear" w:color="auto" w:fill="FFFFFF"/>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The ability to think, reflect, debate, discuss and evaluate the past, formulating and refining questions and lines of enquiry. </w:t>
            </w:r>
          </w:p>
          <w:p w:rsidR="00E443B9" w:rsidRPr="00E443B9" w:rsidRDefault="00E443B9" w:rsidP="00E443B9">
            <w:pPr>
              <w:shd w:val="clear" w:color="auto" w:fill="FFFFFF"/>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A passion for history and an enthusiastic engagement in learning, which develops their sense of curiosity about the past and their understanding of how and why people interpret the past in different ways. </w:t>
            </w:r>
          </w:p>
          <w:p w:rsidR="00E443B9" w:rsidRPr="00E443B9" w:rsidRDefault="00E443B9" w:rsidP="00E443B9">
            <w:pPr>
              <w:shd w:val="clear" w:color="auto" w:fill="FFFFFF"/>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A respect for historical evidence and the ability to make robust and critical use of it to support their explanations and judgments.</w:t>
            </w:r>
          </w:p>
          <w:p w:rsidR="00E443B9" w:rsidRPr="00237740" w:rsidRDefault="00E443B9" w:rsidP="00237740">
            <w:pPr>
              <w:shd w:val="clear" w:color="auto" w:fill="FFFFFF"/>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A desire to embrace challenging activities, including opportunities to undertake high-quality research across a range of history topics.</w:t>
            </w:r>
          </w:p>
        </w:tc>
      </w:tr>
      <w:tr w:rsidR="00E443B9" w:rsidTr="00EE656D">
        <w:tc>
          <w:tcPr>
            <w:tcW w:w="14174" w:type="dxa"/>
            <w:gridSpan w:val="2"/>
            <w:shd w:val="clear" w:color="auto" w:fill="BFBFBF" w:themeFill="background1" w:themeFillShade="BF"/>
          </w:tcPr>
          <w:p w:rsidR="00E443B9" w:rsidRDefault="00E443B9" w:rsidP="00EE656D">
            <w:pPr>
              <w:jc w:val="center"/>
              <w:rPr>
                <w:rFonts w:ascii="Arial" w:hAnsi="Arial" w:cs="Arial"/>
                <w:b/>
                <w:sz w:val="36"/>
                <w:szCs w:val="36"/>
                <w:u w:val="single"/>
              </w:rPr>
            </w:pPr>
            <w:r w:rsidRPr="00EE656D">
              <w:rPr>
                <w:rFonts w:ascii="Arial" w:hAnsi="Arial" w:cs="Arial"/>
                <w:b/>
                <w:sz w:val="36"/>
                <w:szCs w:val="36"/>
                <w:u w:val="single"/>
              </w:rPr>
              <w:lastRenderedPageBreak/>
              <w:t>Breadth of Study</w:t>
            </w:r>
          </w:p>
          <w:p w:rsidR="00EE656D" w:rsidRPr="00EE656D" w:rsidRDefault="00EE656D" w:rsidP="00EE656D">
            <w:pPr>
              <w:jc w:val="center"/>
              <w:rPr>
                <w:rFonts w:ascii="Arial" w:hAnsi="Arial" w:cs="Arial"/>
                <w:b/>
                <w:sz w:val="36"/>
                <w:szCs w:val="36"/>
                <w:u w:val="single"/>
              </w:rPr>
            </w:pPr>
          </w:p>
        </w:tc>
      </w:tr>
      <w:tr w:rsidR="00E443B9" w:rsidTr="00EE656D">
        <w:tc>
          <w:tcPr>
            <w:tcW w:w="7338" w:type="dxa"/>
            <w:shd w:val="clear" w:color="auto" w:fill="D9D9D9" w:themeFill="background1" w:themeFillShade="D9"/>
            <w:vAlign w:val="center"/>
          </w:tcPr>
          <w:p w:rsidR="00E443B9" w:rsidRDefault="00E443B9">
            <w:pPr>
              <w:jc w:val="center"/>
              <w:rPr>
                <w:rFonts w:ascii="Verdana" w:hAnsi="Verdana"/>
                <w:b/>
                <w:bCs/>
                <w:color w:val="000000"/>
                <w:sz w:val="28"/>
                <w:szCs w:val="28"/>
              </w:rPr>
            </w:pPr>
            <w:r>
              <w:rPr>
                <w:rFonts w:ascii="Verdana" w:hAnsi="Verdana"/>
                <w:b/>
                <w:bCs/>
                <w:color w:val="000000"/>
                <w:sz w:val="28"/>
                <w:szCs w:val="28"/>
              </w:rPr>
              <w:t>Key Stage 1</w:t>
            </w:r>
          </w:p>
        </w:tc>
        <w:tc>
          <w:tcPr>
            <w:tcW w:w="6836" w:type="dxa"/>
            <w:shd w:val="clear" w:color="auto" w:fill="D9D9D9" w:themeFill="background1" w:themeFillShade="D9"/>
            <w:vAlign w:val="center"/>
          </w:tcPr>
          <w:p w:rsidR="00E443B9" w:rsidRDefault="00E443B9">
            <w:pPr>
              <w:jc w:val="center"/>
              <w:rPr>
                <w:rFonts w:ascii="Verdana" w:hAnsi="Verdana"/>
                <w:b/>
                <w:bCs/>
                <w:color w:val="000000"/>
                <w:sz w:val="28"/>
                <w:szCs w:val="28"/>
              </w:rPr>
            </w:pPr>
            <w:r>
              <w:rPr>
                <w:rFonts w:ascii="Verdana" w:hAnsi="Verdana"/>
                <w:b/>
                <w:bCs/>
                <w:color w:val="000000"/>
                <w:sz w:val="28"/>
                <w:szCs w:val="28"/>
              </w:rPr>
              <w:t>Key Stage 2</w:t>
            </w:r>
          </w:p>
        </w:tc>
      </w:tr>
      <w:tr w:rsidR="00E443B9" w:rsidTr="00EE656D">
        <w:tc>
          <w:tcPr>
            <w:tcW w:w="7338" w:type="dxa"/>
          </w:tcPr>
          <w:p w:rsidR="00E443B9" w:rsidRDefault="00E443B9" w:rsidP="00E443B9">
            <w:pPr>
              <w:pStyle w:val="NormalWeb"/>
              <w:rPr>
                <w:rFonts w:ascii="Verdana" w:hAnsi="Verdana"/>
                <w:color w:val="000000"/>
                <w:sz w:val="23"/>
                <w:szCs w:val="23"/>
              </w:rPr>
            </w:pPr>
            <w:r>
              <w:rPr>
                <w:rFonts w:ascii="Verdana" w:hAnsi="Verdana"/>
                <w:color w:val="000000"/>
                <w:sz w:val="23"/>
                <w:szCs w:val="23"/>
              </w:rPr>
              <w:t>Look at:</w:t>
            </w:r>
          </w:p>
          <w:p w:rsidR="00E443B9" w:rsidRDefault="00E443B9" w:rsidP="00E443B9">
            <w:pPr>
              <w:pStyle w:val="NormalWeb"/>
              <w:rPr>
                <w:rFonts w:ascii="Verdana" w:hAnsi="Verdana"/>
                <w:color w:val="000000"/>
                <w:sz w:val="23"/>
                <w:szCs w:val="23"/>
              </w:rPr>
            </w:pPr>
            <w:r>
              <w:rPr>
                <w:rFonts w:ascii="Verdana" w:hAnsi="Verdana"/>
                <w:color w:val="000000"/>
                <w:sz w:val="23"/>
                <w:szCs w:val="23"/>
              </w:rPr>
              <w:t>• The lives of significant individuals in Britain’s past who have contributed to our nation’s achievements - scientists such as </w:t>
            </w:r>
            <w:r w:rsidR="001A4AF0">
              <w:rPr>
                <w:rFonts w:ascii="Verdana" w:hAnsi="Verdana"/>
                <w:color w:val="000000"/>
                <w:sz w:val="23"/>
                <w:szCs w:val="23"/>
              </w:rPr>
              <w:t>Marie Curie or Martin Brock</w:t>
            </w:r>
            <w:r>
              <w:rPr>
                <w:rFonts w:ascii="Verdana" w:hAnsi="Verdana"/>
                <w:color w:val="000000"/>
                <w:sz w:val="23"/>
                <w:szCs w:val="23"/>
              </w:rPr>
              <w:t>, explorers – Scott of the Antar</w:t>
            </w:r>
            <w:r w:rsidR="00237740">
              <w:rPr>
                <w:rFonts w:ascii="Verdana" w:hAnsi="Verdana"/>
                <w:color w:val="000000"/>
                <w:sz w:val="23"/>
                <w:szCs w:val="23"/>
              </w:rPr>
              <w:t>c</w:t>
            </w:r>
            <w:r w:rsidR="001A4AF0">
              <w:rPr>
                <w:rFonts w:ascii="Verdana" w:hAnsi="Verdana"/>
                <w:color w:val="000000"/>
                <w:sz w:val="23"/>
                <w:szCs w:val="23"/>
              </w:rPr>
              <w:t>tic or Neil Armstrong-</w:t>
            </w:r>
            <w:r>
              <w:rPr>
                <w:rFonts w:ascii="Verdana" w:hAnsi="Verdana"/>
                <w:color w:val="000000"/>
                <w:sz w:val="23"/>
                <w:szCs w:val="23"/>
              </w:rPr>
              <w:t> medical pioneers such as  Florence Nightingale or Marie Curie or creative geniuses such as Isambard Kingdom Brunel</w:t>
            </w:r>
            <w:r w:rsidR="001A4AF0">
              <w:rPr>
                <w:rFonts w:ascii="Verdana" w:hAnsi="Verdana"/>
                <w:color w:val="000000"/>
                <w:sz w:val="23"/>
                <w:szCs w:val="23"/>
              </w:rPr>
              <w:t>, Samuel Pepys</w:t>
            </w:r>
            <w:r>
              <w:rPr>
                <w:rFonts w:ascii="Verdana" w:hAnsi="Verdana"/>
                <w:color w:val="000000"/>
                <w:sz w:val="23"/>
                <w:szCs w:val="23"/>
              </w:rPr>
              <w:t xml:space="preserve"> or Christina Rossetti.</w:t>
            </w:r>
          </w:p>
          <w:p w:rsidR="00E443B9" w:rsidRDefault="00E443B9" w:rsidP="00E443B9">
            <w:pPr>
              <w:pStyle w:val="NormalWeb"/>
              <w:rPr>
                <w:rFonts w:ascii="Verdana" w:hAnsi="Verdana"/>
                <w:color w:val="000000"/>
                <w:sz w:val="23"/>
                <w:szCs w:val="23"/>
              </w:rPr>
            </w:pPr>
            <w:r>
              <w:rPr>
                <w:rFonts w:ascii="Verdana" w:hAnsi="Verdana"/>
                <w:color w:val="000000"/>
                <w:sz w:val="23"/>
                <w:szCs w:val="23"/>
              </w:rPr>
              <w:t>• Key events in the past that are significant nationally and globally (The Space Race or The Great Fire of London) , particularly those that coincide with festivals or other events that are commemorated throughout the year.</w:t>
            </w:r>
          </w:p>
          <w:p w:rsidR="00E443B9" w:rsidRDefault="00E443B9" w:rsidP="00E443B9">
            <w:pPr>
              <w:pStyle w:val="NormalWeb"/>
              <w:rPr>
                <w:rFonts w:ascii="Verdana" w:hAnsi="Verdana"/>
                <w:color w:val="000000"/>
                <w:sz w:val="23"/>
                <w:szCs w:val="23"/>
              </w:rPr>
            </w:pPr>
            <w:r>
              <w:rPr>
                <w:rFonts w:ascii="Verdana" w:hAnsi="Verdana"/>
                <w:color w:val="000000"/>
                <w:sz w:val="23"/>
                <w:szCs w:val="23"/>
              </w:rPr>
              <w:t>• Significant historical events, people and places in their own locality (Sir Bernard Lovell)</w:t>
            </w:r>
          </w:p>
          <w:p w:rsidR="00E443B9" w:rsidRDefault="00E443B9"/>
        </w:tc>
        <w:tc>
          <w:tcPr>
            <w:tcW w:w="6836" w:type="dxa"/>
          </w:tcPr>
          <w:p w:rsidR="00E443B9" w:rsidRDefault="00E443B9"/>
          <w:p w:rsidR="00E443B9" w:rsidRDefault="00E443B9" w:rsidP="00E443B9">
            <w:pPr>
              <w:pStyle w:val="NormalWeb"/>
              <w:rPr>
                <w:rFonts w:ascii="Verdana" w:hAnsi="Verdana"/>
                <w:color w:val="000000"/>
                <w:sz w:val="23"/>
                <w:szCs w:val="23"/>
              </w:rPr>
            </w:pPr>
            <w:r>
              <w:rPr>
                <w:rFonts w:ascii="Verdana" w:hAnsi="Verdana"/>
                <w:color w:val="000000"/>
                <w:sz w:val="23"/>
                <w:szCs w:val="23"/>
              </w:rPr>
              <w:t>Changes in Britain from the Stone Age to the Iron Age. </w:t>
            </w:r>
          </w:p>
          <w:p w:rsidR="00E443B9" w:rsidRDefault="00E443B9" w:rsidP="00E443B9">
            <w:pPr>
              <w:pStyle w:val="NormalWeb"/>
              <w:rPr>
                <w:rFonts w:ascii="Verdana" w:hAnsi="Verdana"/>
                <w:color w:val="000000"/>
                <w:sz w:val="23"/>
                <w:szCs w:val="23"/>
              </w:rPr>
            </w:pPr>
            <w:r>
              <w:rPr>
                <w:rFonts w:ascii="Verdana" w:hAnsi="Verdana"/>
                <w:color w:val="000000"/>
                <w:sz w:val="23"/>
                <w:szCs w:val="23"/>
              </w:rPr>
              <w:t>• The Roman Empire and its Impact on Britain.</w:t>
            </w:r>
          </w:p>
          <w:p w:rsidR="00E443B9" w:rsidRDefault="00E443B9" w:rsidP="00E443B9">
            <w:pPr>
              <w:pStyle w:val="NormalWeb"/>
              <w:rPr>
                <w:rFonts w:ascii="Verdana" w:hAnsi="Verdana"/>
                <w:color w:val="000000"/>
                <w:sz w:val="23"/>
                <w:szCs w:val="23"/>
              </w:rPr>
            </w:pPr>
            <w:r>
              <w:rPr>
                <w:rFonts w:ascii="Verdana" w:hAnsi="Verdana"/>
                <w:color w:val="000000"/>
                <w:sz w:val="23"/>
                <w:szCs w:val="23"/>
              </w:rPr>
              <w:t>• Britain’s settlement by Anglo Saxons and Scots.</w:t>
            </w:r>
          </w:p>
          <w:p w:rsidR="00E443B9" w:rsidRDefault="00E443B9" w:rsidP="00E443B9">
            <w:pPr>
              <w:pStyle w:val="NormalWeb"/>
              <w:rPr>
                <w:rFonts w:ascii="Verdana" w:hAnsi="Verdana"/>
                <w:color w:val="000000"/>
                <w:sz w:val="23"/>
                <w:szCs w:val="23"/>
              </w:rPr>
            </w:pPr>
            <w:r>
              <w:rPr>
                <w:rFonts w:ascii="Verdana" w:hAnsi="Verdana"/>
                <w:color w:val="000000"/>
                <w:sz w:val="23"/>
                <w:szCs w:val="23"/>
              </w:rPr>
              <w:t>• The Viking and Anglo Saxon struggle for the Kingdom of England.</w:t>
            </w:r>
          </w:p>
          <w:p w:rsidR="00E443B9" w:rsidRDefault="00E443B9" w:rsidP="00E443B9">
            <w:pPr>
              <w:pStyle w:val="NormalWeb"/>
              <w:rPr>
                <w:rFonts w:ascii="Verdana" w:hAnsi="Verdana"/>
                <w:color w:val="000000"/>
                <w:sz w:val="23"/>
                <w:szCs w:val="23"/>
              </w:rPr>
            </w:pPr>
            <w:r>
              <w:rPr>
                <w:rFonts w:ascii="Verdana" w:hAnsi="Verdana"/>
                <w:color w:val="000000"/>
                <w:sz w:val="23"/>
                <w:szCs w:val="23"/>
              </w:rPr>
              <w:t>• A local history study linked to World War Two. </w:t>
            </w:r>
          </w:p>
          <w:p w:rsidR="00E443B9" w:rsidRDefault="00E443B9" w:rsidP="00E443B9">
            <w:pPr>
              <w:pStyle w:val="NormalWeb"/>
              <w:rPr>
                <w:rFonts w:ascii="Verdana" w:hAnsi="Verdana"/>
                <w:color w:val="000000"/>
                <w:sz w:val="23"/>
                <w:szCs w:val="23"/>
              </w:rPr>
            </w:pPr>
            <w:r>
              <w:rPr>
                <w:rFonts w:ascii="Verdana" w:hAnsi="Verdana"/>
                <w:color w:val="000000"/>
                <w:sz w:val="23"/>
                <w:szCs w:val="23"/>
              </w:rPr>
              <w:t>• A study of a theme in British history. </w:t>
            </w:r>
          </w:p>
          <w:p w:rsidR="00E443B9" w:rsidRDefault="00E443B9" w:rsidP="00E443B9">
            <w:pPr>
              <w:pStyle w:val="NormalWeb"/>
              <w:rPr>
                <w:rFonts w:ascii="Verdana" w:hAnsi="Verdana"/>
                <w:color w:val="000000"/>
                <w:sz w:val="23"/>
                <w:szCs w:val="23"/>
              </w:rPr>
            </w:pPr>
            <w:r>
              <w:rPr>
                <w:rFonts w:ascii="Verdana" w:hAnsi="Verdana"/>
                <w:color w:val="000000"/>
                <w:sz w:val="23"/>
                <w:szCs w:val="23"/>
              </w:rPr>
              <w:t xml:space="preserve">• Early Civilizations achievements and an in-depth study of one of the following: Ancient Sumer; The Indus Valley; </w:t>
            </w:r>
            <w:r w:rsidRPr="001A4AF0">
              <w:rPr>
                <w:rFonts w:ascii="Verdana" w:hAnsi="Verdana"/>
                <w:b/>
                <w:color w:val="000000"/>
                <w:sz w:val="23"/>
                <w:szCs w:val="23"/>
              </w:rPr>
              <w:t>Ancient Egypt</w:t>
            </w:r>
            <w:r>
              <w:rPr>
                <w:rFonts w:ascii="Verdana" w:hAnsi="Verdana"/>
                <w:color w:val="000000"/>
                <w:sz w:val="23"/>
                <w:szCs w:val="23"/>
              </w:rPr>
              <w:t>; The Shang Dynasty. </w:t>
            </w:r>
          </w:p>
          <w:p w:rsidR="00E443B9" w:rsidRDefault="00E443B9" w:rsidP="00E443B9">
            <w:pPr>
              <w:pStyle w:val="NormalWeb"/>
              <w:rPr>
                <w:rFonts w:ascii="Verdana" w:hAnsi="Verdana"/>
                <w:color w:val="000000"/>
                <w:sz w:val="23"/>
                <w:szCs w:val="23"/>
              </w:rPr>
            </w:pPr>
            <w:r>
              <w:rPr>
                <w:rFonts w:ascii="Verdana" w:hAnsi="Verdana"/>
                <w:color w:val="000000"/>
                <w:sz w:val="23"/>
                <w:szCs w:val="23"/>
              </w:rPr>
              <w:t>• Ancient Greece.</w:t>
            </w:r>
          </w:p>
          <w:p w:rsidR="00E443B9" w:rsidRDefault="00E443B9" w:rsidP="00E443B9">
            <w:pPr>
              <w:pStyle w:val="NormalWeb"/>
              <w:rPr>
                <w:rFonts w:ascii="Verdana" w:hAnsi="Verdana"/>
                <w:color w:val="000000"/>
                <w:sz w:val="23"/>
                <w:szCs w:val="23"/>
              </w:rPr>
            </w:pPr>
            <w:r>
              <w:rPr>
                <w:rFonts w:ascii="Verdana" w:hAnsi="Verdana"/>
                <w:color w:val="000000"/>
                <w:sz w:val="23"/>
                <w:szCs w:val="23"/>
              </w:rPr>
              <w:t>• A non- European society that contrasts with British history </w:t>
            </w:r>
            <w:r w:rsidR="001A4AF0">
              <w:rPr>
                <w:rFonts w:ascii="Verdana" w:hAnsi="Verdana"/>
                <w:color w:val="000000"/>
                <w:sz w:val="23"/>
                <w:szCs w:val="23"/>
              </w:rPr>
              <w:t xml:space="preserve">  - </w:t>
            </w:r>
            <w:r w:rsidR="001A4AF0" w:rsidRPr="001A4AF0">
              <w:rPr>
                <w:rFonts w:ascii="Verdana" w:hAnsi="Verdana"/>
                <w:b/>
                <w:color w:val="000000"/>
                <w:sz w:val="23"/>
                <w:szCs w:val="23"/>
              </w:rPr>
              <w:t>Benin</w:t>
            </w:r>
          </w:p>
          <w:p w:rsidR="00E443B9" w:rsidRDefault="00E443B9" w:rsidP="00E443B9">
            <w:pPr>
              <w:pStyle w:val="NormalWeb"/>
              <w:rPr>
                <w:rFonts w:ascii="Verdana" w:hAnsi="Verdana"/>
                <w:color w:val="000000"/>
                <w:sz w:val="23"/>
                <w:szCs w:val="23"/>
              </w:rPr>
            </w:pPr>
            <w:r>
              <w:rPr>
                <w:rFonts w:ascii="Verdana" w:hAnsi="Verdana"/>
                <w:color w:val="000000"/>
                <w:sz w:val="23"/>
                <w:szCs w:val="23"/>
              </w:rPr>
              <w:t>chosen from: </w:t>
            </w:r>
          </w:p>
          <w:p w:rsidR="00E443B9" w:rsidRDefault="00E443B9" w:rsidP="00E443B9">
            <w:pPr>
              <w:pStyle w:val="NormalWeb"/>
              <w:rPr>
                <w:rFonts w:ascii="Verdana" w:hAnsi="Verdana"/>
                <w:color w:val="000000"/>
                <w:sz w:val="23"/>
                <w:szCs w:val="23"/>
              </w:rPr>
            </w:pPr>
            <w:r>
              <w:rPr>
                <w:rFonts w:ascii="Verdana" w:hAnsi="Verdana"/>
                <w:color w:val="000000"/>
                <w:sz w:val="23"/>
                <w:szCs w:val="23"/>
              </w:rPr>
              <w:lastRenderedPageBreak/>
              <w:t>    • Early Islamic Civilization </w:t>
            </w:r>
          </w:p>
          <w:p w:rsidR="00E443B9" w:rsidRDefault="00E443B9" w:rsidP="00E443B9">
            <w:pPr>
              <w:pStyle w:val="NormalWeb"/>
              <w:rPr>
                <w:rFonts w:ascii="Verdana" w:hAnsi="Verdana"/>
                <w:color w:val="000000"/>
                <w:sz w:val="23"/>
                <w:szCs w:val="23"/>
              </w:rPr>
            </w:pPr>
            <w:r>
              <w:rPr>
                <w:rFonts w:ascii="Verdana" w:hAnsi="Verdana"/>
                <w:color w:val="000000"/>
                <w:sz w:val="23"/>
                <w:szCs w:val="23"/>
              </w:rPr>
              <w:t>    • Mayan Civilization </w:t>
            </w:r>
          </w:p>
          <w:p w:rsidR="00E443B9" w:rsidRDefault="00E443B9" w:rsidP="00E443B9">
            <w:pPr>
              <w:pStyle w:val="NormalWeb"/>
              <w:rPr>
                <w:rFonts w:ascii="Verdana" w:hAnsi="Verdana"/>
                <w:color w:val="000000"/>
                <w:sz w:val="23"/>
                <w:szCs w:val="23"/>
              </w:rPr>
            </w:pPr>
            <w:r>
              <w:rPr>
                <w:rFonts w:ascii="Verdana" w:hAnsi="Verdana"/>
                <w:color w:val="000000"/>
                <w:sz w:val="23"/>
                <w:szCs w:val="23"/>
              </w:rPr>
              <w:t>    • Benin.</w:t>
            </w: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237740" w:rsidRDefault="00237740" w:rsidP="00E443B9">
            <w:pPr>
              <w:pStyle w:val="NormalWeb"/>
              <w:rPr>
                <w:rFonts w:ascii="Verdana" w:hAnsi="Verdana"/>
                <w:color w:val="000000"/>
                <w:sz w:val="23"/>
                <w:szCs w:val="23"/>
              </w:rPr>
            </w:pPr>
          </w:p>
          <w:p w:rsidR="00E443B9" w:rsidRDefault="00E443B9"/>
        </w:tc>
      </w:tr>
      <w:tr w:rsidR="00E443B9" w:rsidTr="00EE656D">
        <w:tc>
          <w:tcPr>
            <w:tcW w:w="14174" w:type="dxa"/>
            <w:gridSpan w:val="2"/>
            <w:shd w:val="clear" w:color="auto" w:fill="D9D9D9" w:themeFill="background1" w:themeFillShade="D9"/>
          </w:tcPr>
          <w:p w:rsidR="00E443B9" w:rsidRDefault="00E443B9" w:rsidP="00EE656D">
            <w:pPr>
              <w:jc w:val="center"/>
              <w:rPr>
                <w:rFonts w:ascii="Arial" w:hAnsi="Arial" w:cs="Arial"/>
                <w:b/>
                <w:sz w:val="36"/>
                <w:szCs w:val="36"/>
                <w:u w:val="single"/>
              </w:rPr>
            </w:pPr>
            <w:r w:rsidRPr="00EE656D">
              <w:rPr>
                <w:rFonts w:ascii="Arial" w:hAnsi="Arial" w:cs="Arial"/>
                <w:b/>
                <w:sz w:val="36"/>
                <w:szCs w:val="36"/>
                <w:u w:val="single"/>
              </w:rPr>
              <w:lastRenderedPageBreak/>
              <w:t>Threshold Concepts</w:t>
            </w:r>
          </w:p>
          <w:p w:rsidR="00EE656D" w:rsidRPr="00EE656D" w:rsidRDefault="00EE656D" w:rsidP="00EE656D">
            <w:pPr>
              <w:jc w:val="center"/>
              <w:rPr>
                <w:rFonts w:ascii="Arial" w:hAnsi="Arial" w:cs="Arial"/>
                <w:b/>
                <w:sz w:val="36"/>
                <w:szCs w:val="36"/>
                <w:u w:val="single"/>
              </w:rPr>
            </w:pPr>
          </w:p>
        </w:tc>
      </w:tr>
      <w:tr w:rsidR="00E443B9" w:rsidTr="00EE656D">
        <w:tc>
          <w:tcPr>
            <w:tcW w:w="14174" w:type="dxa"/>
            <w:gridSpan w:val="2"/>
          </w:tcPr>
          <w:p w:rsidR="00E443B9" w:rsidRPr="00E443B9" w:rsidRDefault="00E443B9" w:rsidP="00E443B9">
            <w:pPr>
              <w:numPr>
                <w:ilvl w:val="0"/>
                <w:numId w:val="1"/>
              </w:numPr>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b/>
                <w:bCs/>
                <w:color w:val="000000"/>
                <w:sz w:val="23"/>
                <w:szCs w:val="23"/>
                <w:lang w:eastAsia="en-GB"/>
              </w:rPr>
              <w:t>Investigate and interpret the past</w:t>
            </w:r>
          </w:p>
          <w:p w:rsidR="00E443B9" w:rsidRPr="00E443B9" w:rsidRDefault="00E443B9" w:rsidP="00E443B9">
            <w:pPr>
              <w:spacing w:before="100" w:beforeAutospacing="1" w:after="100" w:afterAutospacing="1"/>
              <w:ind w:left="720"/>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This concept involves understanding that our understanding of the past comes from an interpretation of the available evidence.</w:t>
            </w:r>
          </w:p>
          <w:p w:rsidR="00E443B9" w:rsidRPr="00E443B9" w:rsidRDefault="00E443B9" w:rsidP="00E443B9">
            <w:pPr>
              <w:spacing w:before="100" w:beforeAutospacing="1" w:after="100" w:afterAutospacing="1"/>
              <w:ind w:left="720"/>
              <w:rPr>
                <w:rFonts w:ascii="Verdana" w:eastAsia="Times New Roman" w:hAnsi="Verdana" w:cs="Times New Roman"/>
                <w:color w:val="000000"/>
                <w:sz w:val="23"/>
                <w:szCs w:val="23"/>
                <w:lang w:eastAsia="en-GB"/>
              </w:rPr>
            </w:pPr>
          </w:p>
          <w:p w:rsidR="00E443B9" w:rsidRPr="00E443B9" w:rsidRDefault="00E443B9" w:rsidP="00E443B9">
            <w:pPr>
              <w:numPr>
                <w:ilvl w:val="0"/>
                <w:numId w:val="2"/>
              </w:numPr>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b/>
                <w:bCs/>
                <w:color w:val="000000"/>
                <w:sz w:val="23"/>
                <w:szCs w:val="23"/>
                <w:lang w:eastAsia="en-GB"/>
              </w:rPr>
              <w:t>Build an overview of world history</w:t>
            </w:r>
          </w:p>
          <w:p w:rsidR="00E443B9" w:rsidRPr="00E443B9" w:rsidRDefault="00E443B9" w:rsidP="00E443B9">
            <w:pPr>
              <w:spacing w:before="100" w:beforeAutospacing="1" w:after="100" w:afterAutospacing="1"/>
              <w:ind w:left="720"/>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This concept involves an appreciation of the characteristic features of the past and an understanding that life is different for different sections of society.</w:t>
            </w:r>
          </w:p>
          <w:p w:rsidR="00E443B9" w:rsidRPr="00E443B9" w:rsidRDefault="00E443B9" w:rsidP="00E443B9">
            <w:pPr>
              <w:spacing w:before="100" w:beforeAutospacing="1" w:after="100" w:afterAutospacing="1"/>
              <w:ind w:left="720"/>
              <w:rPr>
                <w:rFonts w:ascii="Verdana" w:eastAsia="Times New Roman" w:hAnsi="Verdana" w:cs="Times New Roman"/>
                <w:color w:val="000000"/>
                <w:sz w:val="23"/>
                <w:szCs w:val="23"/>
                <w:lang w:eastAsia="en-GB"/>
              </w:rPr>
            </w:pPr>
          </w:p>
          <w:p w:rsidR="00E443B9" w:rsidRPr="00E443B9" w:rsidRDefault="00E443B9" w:rsidP="00E443B9">
            <w:pPr>
              <w:numPr>
                <w:ilvl w:val="0"/>
                <w:numId w:val="3"/>
              </w:numPr>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b/>
                <w:bCs/>
                <w:color w:val="000000"/>
                <w:sz w:val="23"/>
                <w:szCs w:val="23"/>
                <w:lang w:eastAsia="en-GB"/>
              </w:rPr>
              <w:t>Understand chronology</w:t>
            </w:r>
          </w:p>
          <w:p w:rsidR="00E443B9" w:rsidRPr="00E443B9" w:rsidRDefault="00E443B9" w:rsidP="00E443B9">
            <w:pPr>
              <w:spacing w:before="100" w:beforeAutospacing="1" w:after="100" w:afterAutospacing="1"/>
              <w:ind w:left="720"/>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This concept involves an understanding of how to chart the passing of time and how some aspects of history studied were happening at similar times in different places.</w:t>
            </w:r>
          </w:p>
          <w:p w:rsidR="00E443B9" w:rsidRPr="00E443B9" w:rsidRDefault="00E443B9" w:rsidP="00E443B9">
            <w:pPr>
              <w:spacing w:before="100" w:beforeAutospacing="1" w:after="100" w:afterAutospacing="1"/>
              <w:ind w:left="720"/>
              <w:rPr>
                <w:rFonts w:ascii="Verdana" w:eastAsia="Times New Roman" w:hAnsi="Verdana" w:cs="Times New Roman"/>
                <w:color w:val="000000"/>
                <w:sz w:val="23"/>
                <w:szCs w:val="23"/>
                <w:lang w:eastAsia="en-GB"/>
              </w:rPr>
            </w:pPr>
          </w:p>
          <w:p w:rsidR="00E443B9" w:rsidRPr="00E443B9" w:rsidRDefault="00E443B9" w:rsidP="00E443B9">
            <w:pPr>
              <w:numPr>
                <w:ilvl w:val="0"/>
                <w:numId w:val="4"/>
              </w:numPr>
              <w:spacing w:before="100" w:beforeAutospacing="1" w:after="100" w:afterAutospacing="1"/>
              <w:rPr>
                <w:rFonts w:ascii="Verdana" w:eastAsia="Times New Roman" w:hAnsi="Verdana" w:cs="Times New Roman"/>
                <w:color w:val="000000"/>
                <w:sz w:val="23"/>
                <w:szCs w:val="23"/>
                <w:lang w:eastAsia="en-GB"/>
              </w:rPr>
            </w:pPr>
            <w:r w:rsidRPr="00E443B9">
              <w:rPr>
                <w:rFonts w:ascii="Verdana" w:eastAsia="Times New Roman" w:hAnsi="Verdana" w:cs="Times New Roman"/>
                <w:b/>
                <w:bCs/>
                <w:color w:val="000000"/>
                <w:sz w:val="23"/>
                <w:szCs w:val="23"/>
                <w:lang w:eastAsia="en-GB"/>
              </w:rPr>
              <w:t>Communicate historically</w:t>
            </w:r>
          </w:p>
          <w:p w:rsidR="00E443B9" w:rsidRPr="00E443B9" w:rsidRDefault="00E443B9" w:rsidP="00E443B9">
            <w:pPr>
              <w:spacing w:before="100" w:beforeAutospacing="1" w:after="100" w:afterAutospacing="1"/>
              <w:ind w:left="720"/>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This concept involves using historical vocabulary and techniques to convey information about the past</w:t>
            </w:r>
          </w:p>
          <w:p w:rsidR="00E443B9" w:rsidRDefault="00E443B9"/>
          <w:p w:rsidR="001A4AF0" w:rsidRDefault="001A4AF0"/>
        </w:tc>
      </w:tr>
      <w:tr w:rsidR="00E443B9" w:rsidTr="00EE656D">
        <w:tc>
          <w:tcPr>
            <w:tcW w:w="14174" w:type="dxa"/>
            <w:gridSpan w:val="2"/>
          </w:tcPr>
          <w:tbl>
            <w:tblPr>
              <w:tblW w:w="13869"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2247"/>
              <w:gridCol w:w="2410"/>
              <w:gridCol w:w="4255"/>
              <w:gridCol w:w="4957"/>
            </w:tblGrid>
            <w:tr w:rsidR="00EE656D" w:rsidRPr="00E443B9" w:rsidTr="00EE656D">
              <w:trPr>
                <w:tblCellSpacing w:w="0" w:type="dxa"/>
              </w:trPr>
              <w:tc>
                <w:tcPr>
                  <w:tcW w:w="810" w:type="pct"/>
                  <w:tcBorders>
                    <w:top w:val="single" w:sz="18" w:space="0" w:color="FFFFFF"/>
                    <w:left w:val="single" w:sz="18" w:space="0" w:color="FFFFFF"/>
                    <w:bottom w:val="single" w:sz="18" w:space="0" w:color="FFFFFF"/>
                    <w:right w:val="single" w:sz="18" w:space="0" w:color="FFFFFF"/>
                  </w:tcBorders>
                  <w:shd w:val="clear" w:color="auto" w:fill="427BB8"/>
                  <w:tcMar>
                    <w:top w:w="150" w:type="dxa"/>
                    <w:left w:w="150" w:type="dxa"/>
                    <w:bottom w:w="150" w:type="dxa"/>
                    <w:right w:w="150" w:type="dxa"/>
                  </w:tcMar>
                  <w:vAlign w:val="center"/>
                  <w:hideMark/>
                </w:tcPr>
                <w:p w:rsidR="00E443B9" w:rsidRPr="00E443B9" w:rsidRDefault="00E443B9" w:rsidP="00E443B9">
                  <w:pPr>
                    <w:spacing w:after="0" w:line="240" w:lineRule="auto"/>
                    <w:jc w:val="center"/>
                    <w:rPr>
                      <w:rFonts w:ascii="Verdana" w:eastAsia="Times New Roman" w:hAnsi="Verdana" w:cs="Times New Roman"/>
                      <w:b/>
                      <w:bCs/>
                      <w:color w:val="000000"/>
                      <w:sz w:val="28"/>
                      <w:szCs w:val="28"/>
                      <w:lang w:eastAsia="en-GB"/>
                    </w:rPr>
                  </w:pPr>
                  <w:r w:rsidRPr="00E443B9">
                    <w:rPr>
                      <w:rFonts w:ascii="Verdana" w:eastAsia="Times New Roman" w:hAnsi="Verdana" w:cs="Times New Roman"/>
                      <w:b/>
                      <w:bCs/>
                      <w:color w:val="000000"/>
                      <w:sz w:val="28"/>
                      <w:szCs w:val="28"/>
                      <w:lang w:eastAsia="en-GB"/>
                    </w:rPr>
                    <w:lastRenderedPageBreak/>
                    <w:t> </w:t>
                  </w:r>
                </w:p>
              </w:tc>
              <w:tc>
                <w:tcPr>
                  <w:tcW w:w="869" w:type="pct"/>
                  <w:tcBorders>
                    <w:top w:val="single" w:sz="18" w:space="0" w:color="FFFFFF"/>
                    <w:left w:val="single" w:sz="18" w:space="0" w:color="FFFFFF"/>
                    <w:bottom w:val="single" w:sz="18" w:space="0" w:color="FFFFFF"/>
                    <w:right w:val="single" w:sz="18" w:space="0" w:color="FFFFFF"/>
                  </w:tcBorders>
                  <w:shd w:val="clear" w:color="auto" w:fill="427BB8"/>
                  <w:tcMar>
                    <w:top w:w="150" w:type="dxa"/>
                    <w:left w:w="150" w:type="dxa"/>
                    <w:bottom w:w="150" w:type="dxa"/>
                    <w:right w:w="150" w:type="dxa"/>
                  </w:tcMar>
                  <w:vAlign w:val="center"/>
                  <w:hideMark/>
                </w:tcPr>
                <w:p w:rsidR="00E443B9" w:rsidRDefault="00E443B9" w:rsidP="00E443B9">
                  <w:pPr>
                    <w:spacing w:after="0" w:line="240" w:lineRule="auto"/>
                    <w:jc w:val="center"/>
                    <w:rPr>
                      <w:rFonts w:ascii="Verdana" w:eastAsia="Times New Roman" w:hAnsi="Verdana" w:cs="Times New Roman"/>
                      <w:b/>
                      <w:bCs/>
                      <w:color w:val="000000"/>
                      <w:sz w:val="28"/>
                      <w:szCs w:val="28"/>
                      <w:lang w:eastAsia="en-GB"/>
                    </w:rPr>
                  </w:pPr>
                  <w:r w:rsidRPr="00E443B9">
                    <w:rPr>
                      <w:rFonts w:ascii="Verdana" w:eastAsia="Times New Roman" w:hAnsi="Verdana" w:cs="Times New Roman"/>
                      <w:b/>
                      <w:bCs/>
                      <w:color w:val="000000"/>
                      <w:sz w:val="28"/>
                      <w:szCs w:val="28"/>
                      <w:lang w:eastAsia="en-GB"/>
                    </w:rPr>
                    <w:t>Milestone 1</w:t>
                  </w:r>
                </w:p>
                <w:p w:rsidR="00EE656D" w:rsidRPr="00E443B9" w:rsidRDefault="00EE656D" w:rsidP="00E443B9">
                  <w:pPr>
                    <w:spacing w:after="0" w:line="240" w:lineRule="auto"/>
                    <w:jc w:val="center"/>
                    <w:rPr>
                      <w:rFonts w:ascii="Verdana" w:eastAsia="Times New Roman" w:hAnsi="Verdana" w:cs="Times New Roman"/>
                      <w:b/>
                      <w:bCs/>
                      <w:color w:val="000000"/>
                      <w:sz w:val="28"/>
                      <w:szCs w:val="28"/>
                      <w:lang w:eastAsia="en-GB"/>
                    </w:rPr>
                  </w:pPr>
                  <w:r>
                    <w:rPr>
                      <w:rFonts w:ascii="Verdana" w:eastAsia="Times New Roman" w:hAnsi="Verdana" w:cs="Times New Roman"/>
                      <w:b/>
                      <w:bCs/>
                      <w:color w:val="000000"/>
                      <w:sz w:val="28"/>
                      <w:szCs w:val="28"/>
                      <w:lang w:eastAsia="en-GB"/>
                    </w:rPr>
                    <w:t>Year 1 and 2</w:t>
                  </w:r>
                </w:p>
              </w:tc>
              <w:tc>
                <w:tcPr>
                  <w:tcW w:w="1534" w:type="pct"/>
                  <w:tcBorders>
                    <w:top w:val="single" w:sz="18" w:space="0" w:color="FFFFFF"/>
                    <w:left w:val="single" w:sz="18" w:space="0" w:color="FFFFFF"/>
                    <w:bottom w:val="single" w:sz="18" w:space="0" w:color="FFFFFF"/>
                    <w:right w:val="single" w:sz="18" w:space="0" w:color="FFFFFF"/>
                  </w:tcBorders>
                  <w:shd w:val="clear" w:color="auto" w:fill="427BB8"/>
                  <w:tcMar>
                    <w:top w:w="150" w:type="dxa"/>
                    <w:left w:w="150" w:type="dxa"/>
                    <w:bottom w:w="150" w:type="dxa"/>
                    <w:right w:w="150" w:type="dxa"/>
                  </w:tcMar>
                  <w:vAlign w:val="center"/>
                  <w:hideMark/>
                </w:tcPr>
                <w:p w:rsidR="00E443B9" w:rsidRDefault="00E443B9" w:rsidP="00E443B9">
                  <w:pPr>
                    <w:spacing w:after="0" w:line="240" w:lineRule="auto"/>
                    <w:jc w:val="center"/>
                    <w:rPr>
                      <w:rFonts w:ascii="Verdana" w:eastAsia="Times New Roman" w:hAnsi="Verdana" w:cs="Times New Roman"/>
                      <w:b/>
                      <w:bCs/>
                      <w:color w:val="000000"/>
                      <w:sz w:val="28"/>
                      <w:szCs w:val="28"/>
                      <w:lang w:eastAsia="en-GB"/>
                    </w:rPr>
                  </w:pPr>
                  <w:r w:rsidRPr="00E443B9">
                    <w:rPr>
                      <w:rFonts w:ascii="Verdana" w:eastAsia="Times New Roman" w:hAnsi="Verdana" w:cs="Times New Roman"/>
                      <w:b/>
                      <w:bCs/>
                      <w:color w:val="000000"/>
                      <w:sz w:val="28"/>
                      <w:szCs w:val="28"/>
                      <w:lang w:eastAsia="en-GB"/>
                    </w:rPr>
                    <w:t>Milestone 2</w:t>
                  </w:r>
                </w:p>
                <w:p w:rsidR="00EE656D" w:rsidRPr="00E443B9" w:rsidRDefault="00EE656D" w:rsidP="00E443B9">
                  <w:pPr>
                    <w:spacing w:after="0" w:line="240" w:lineRule="auto"/>
                    <w:jc w:val="center"/>
                    <w:rPr>
                      <w:rFonts w:ascii="Verdana" w:eastAsia="Times New Roman" w:hAnsi="Verdana" w:cs="Times New Roman"/>
                      <w:b/>
                      <w:bCs/>
                      <w:color w:val="000000"/>
                      <w:sz w:val="28"/>
                      <w:szCs w:val="28"/>
                      <w:lang w:eastAsia="en-GB"/>
                    </w:rPr>
                  </w:pPr>
                  <w:r>
                    <w:rPr>
                      <w:rFonts w:ascii="Verdana" w:eastAsia="Times New Roman" w:hAnsi="Verdana" w:cs="Times New Roman"/>
                      <w:b/>
                      <w:bCs/>
                      <w:color w:val="000000"/>
                      <w:sz w:val="28"/>
                      <w:szCs w:val="28"/>
                      <w:lang w:eastAsia="en-GB"/>
                    </w:rPr>
                    <w:t>Year 3 and 4</w:t>
                  </w:r>
                </w:p>
              </w:tc>
              <w:tc>
                <w:tcPr>
                  <w:tcW w:w="1788" w:type="pct"/>
                  <w:tcBorders>
                    <w:top w:val="single" w:sz="18" w:space="0" w:color="FFFFFF"/>
                    <w:left w:val="single" w:sz="18" w:space="0" w:color="FFFFFF"/>
                    <w:bottom w:val="single" w:sz="18" w:space="0" w:color="FFFFFF"/>
                    <w:right w:val="single" w:sz="18" w:space="0" w:color="FFFFFF"/>
                  </w:tcBorders>
                  <w:shd w:val="clear" w:color="auto" w:fill="427BB8"/>
                  <w:tcMar>
                    <w:top w:w="150" w:type="dxa"/>
                    <w:left w:w="150" w:type="dxa"/>
                    <w:bottom w:w="150" w:type="dxa"/>
                    <w:right w:w="150" w:type="dxa"/>
                  </w:tcMar>
                  <w:vAlign w:val="center"/>
                  <w:hideMark/>
                </w:tcPr>
                <w:p w:rsidR="00E443B9" w:rsidRDefault="00E443B9" w:rsidP="00E443B9">
                  <w:pPr>
                    <w:spacing w:after="0" w:line="240" w:lineRule="auto"/>
                    <w:jc w:val="center"/>
                    <w:rPr>
                      <w:rFonts w:ascii="Verdana" w:eastAsia="Times New Roman" w:hAnsi="Verdana" w:cs="Times New Roman"/>
                      <w:b/>
                      <w:bCs/>
                      <w:color w:val="000000"/>
                      <w:sz w:val="28"/>
                      <w:szCs w:val="28"/>
                      <w:lang w:eastAsia="en-GB"/>
                    </w:rPr>
                  </w:pPr>
                  <w:r w:rsidRPr="00E443B9">
                    <w:rPr>
                      <w:rFonts w:ascii="Verdana" w:eastAsia="Times New Roman" w:hAnsi="Verdana" w:cs="Times New Roman"/>
                      <w:b/>
                      <w:bCs/>
                      <w:color w:val="000000"/>
                      <w:sz w:val="28"/>
                      <w:szCs w:val="28"/>
                      <w:lang w:eastAsia="en-GB"/>
                    </w:rPr>
                    <w:t>Milestone 3</w:t>
                  </w:r>
                </w:p>
                <w:p w:rsidR="00EE656D" w:rsidRPr="00E443B9" w:rsidRDefault="00EE656D" w:rsidP="00E443B9">
                  <w:pPr>
                    <w:spacing w:after="0" w:line="240" w:lineRule="auto"/>
                    <w:jc w:val="center"/>
                    <w:rPr>
                      <w:rFonts w:ascii="Verdana" w:eastAsia="Times New Roman" w:hAnsi="Verdana" w:cs="Times New Roman"/>
                      <w:b/>
                      <w:bCs/>
                      <w:color w:val="000000"/>
                      <w:sz w:val="28"/>
                      <w:szCs w:val="28"/>
                      <w:lang w:eastAsia="en-GB"/>
                    </w:rPr>
                  </w:pPr>
                  <w:r>
                    <w:rPr>
                      <w:rFonts w:ascii="Verdana" w:eastAsia="Times New Roman" w:hAnsi="Verdana" w:cs="Times New Roman"/>
                      <w:b/>
                      <w:bCs/>
                      <w:color w:val="000000"/>
                      <w:sz w:val="28"/>
                      <w:szCs w:val="28"/>
                      <w:lang w:eastAsia="en-GB"/>
                    </w:rPr>
                    <w:t>Year 5 and 6</w:t>
                  </w:r>
                </w:p>
              </w:tc>
            </w:tr>
            <w:tr w:rsidR="00EE656D" w:rsidRPr="00E443B9" w:rsidTr="00EE656D">
              <w:trPr>
                <w:tblCellSpacing w:w="0" w:type="dxa"/>
              </w:trPr>
              <w:tc>
                <w:tcPr>
                  <w:tcW w:w="810"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after="0"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b/>
                      <w:bCs/>
                      <w:color w:val="000000"/>
                      <w:sz w:val="23"/>
                      <w:szCs w:val="23"/>
                      <w:lang w:eastAsia="en-GB"/>
                    </w:rPr>
                    <w:t>Investigate and interpret the past</w:t>
                  </w:r>
                  <w:r w:rsidRPr="00E443B9">
                    <w:rPr>
                      <w:rFonts w:ascii="Verdana" w:eastAsia="Times New Roman" w:hAnsi="Verdana" w:cs="Times New Roman"/>
                      <w:color w:val="000000"/>
                      <w:sz w:val="23"/>
                      <w:szCs w:val="23"/>
                      <w:lang w:eastAsia="en-GB"/>
                    </w:rPr>
                    <w:br/>
                    <w:t>This concept involves understanding that our understanding of the past comes from an interpretation of the available evidence.</w:t>
                  </w:r>
                </w:p>
              </w:tc>
              <w:tc>
                <w:tcPr>
                  <w:tcW w:w="869"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Observe or handle evidence to ask questions and find answers to questions about the past.</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Ask questions such as: What was it like for people? What happened? How long ago?</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artefacts, pictures, stories, online sources and databases to find out about the past.</w:t>
                  </w:r>
                </w:p>
                <w:p w:rsid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Identify some of the different ways the past has been represented.</w:t>
                  </w:r>
                </w:p>
                <w:p w:rsidR="00237740" w:rsidRPr="00E443B9" w:rsidRDefault="00237740" w:rsidP="00E443B9">
                  <w:pPr>
                    <w:spacing w:before="100" w:beforeAutospacing="1" w:after="100" w:afterAutospacing="1" w:line="240" w:lineRule="auto"/>
                    <w:rPr>
                      <w:rFonts w:ascii="Verdana" w:eastAsia="Times New Roman" w:hAnsi="Verdana" w:cs="Times New Roman"/>
                      <w:color w:val="000000"/>
                      <w:sz w:val="23"/>
                      <w:szCs w:val="23"/>
                      <w:lang w:eastAsia="en-GB"/>
                    </w:rPr>
                  </w:pPr>
                </w:p>
              </w:tc>
              <w:tc>
                <w:tcPr>
                  <w:tcW w:w="1534"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evidence to ask questions and find answers to questions about the past.</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Suggest suitable sources of evidence for historical enquiries.</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more than one source of evidence for historical enquiry in order to gain a more accurate understanding of history.</w:t>
                  </w:r>
                </w:p>
                <w:p w:rsidR="00E443B9" w:rsidRPr="00E443B9" w:rsidRDefault="00E443B9" w:rsidP="00EE656D">
                  <w:pPr>
                    <w:spacing w:before="100" w:beforeAutospacing="1" w:after="100" w:afterAutospacing="1" w:line="240" w:lineRule="auto"/>
                    <w:ind w:left="-2102" w:firstLine="704"/>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Describe different accounts of a historical event, explaining some of the reasons why the accounts may differ.</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Suggest causes and consequences of some of the main events and changes in history.</w:t>
                  </w:r>
                </w:p>
              </w:tc>
              <w:tc>
                <w:tcPr>
                  <w:tcW w:w="1788"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sources of evidence to deduce information about the past.</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Select suitable sources of evidence, giving reasons for choices.</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sources of information to form testable hypotheses about the past.</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Seek out and analyse a wide range of evidence in order to justify claims about the past.</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Show an awareness of the concept of propaganda and how historians must understand the social context of evidence studied.</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Understand that no single source of evidence gives the full answer to questions about the past.</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Refine lines of enquiry as appropriate.</w:t>
                  </w:r>
                </w:p>
              </w:tc>
            </w:tr>
            <w:tr w:rsidR="00EE656D" w:rsidRPr="00E443B9" w:rsidTr="00EE656D">
              <w:trPr>
                <w:tblCellSpacing w:w="0" w:type="dxa"/>
              </w:trPr>
              <w:tc>
                <w:tcPr>
                  <w:tcW w:w="810"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after="0"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b/>
                      <w:bCs/>
                      <w:color w:val="000000"/>
                      <w:sz w:val="23"/>
                      <w:szCs w:val="23"/>
                      <w:lang w:eastAsia="en-GB"/>
                    </w:rPr>
                    <w:lastRenderedPageBreak/>
                    <w:t>Build an overview of world history</w:t>
                  </w:r>
                  <w:r w:rsidRPr="00E443B9">
                    <w:rPr>
                      <w:rFonts w:ascii="Verdana" w:eastAsia="Times New Roman" w:hAnsi="Verdana" w:cs="Times New Roman"/>
                      <w:color w:val="000000"/>
                      <w:sz w:val="23"/>
                      <w:szCs w:val="23"/>
                      <w:lang w:eastAsia="en-GB"/>
                    </w:rPr>
                    <w:br/>
                    <w:t xml:space="preserve">This concept involves an appreciation of the characteristic features of the past and an understanding that life is different for different </w:t>
                  </w:r>
                  <w:proofErr w:type="spellStart"/>
                  <w:r w:rsidRPr="00E443B9">
                    <w:rPr>
                      <w:rFonts w:ascii="Verdana" w:eastAsia="Times New Roman" w:hAnsi="Verdana" w:cs="Times New Roman"/>
                      <w:color w:val="000000"/>
                      <w:sz w:val="23"/>
                      <w:szCs w:val="23"/>
                      <w:lang w:eastAsia="en-GB"/>
                    </w:rPr>
                    <w:t>sectio</w:t>
                  </w:r>
                  <w:proofErr w:type="spellEnd"/>
                </w:p>
              </w:tc>
              <w:tc>
                <w:tcPr>
                  <w:tcW w:w="869"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Describe historical events.</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Describe significant people from the past.</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Recognise that there are reasons why people in the past acted as they did.</w:t>
                  </w:r>
                </w:p>
              </w:tc>
              <w:tc>
                <w:tcPr>
                  <w:tcW w:w="1534"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Describe changes that have happened in the locality of the school throughout history.</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Give a broad overview of life in Britain from ancient until medieval times.</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Compare some of the times studied with those of other areas of interest around the world.</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Describe the social, ethnic, cultural or religious diversity of past society.</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Describe the characteristic features of the past, including ideas, beliefs, attitudes and experiences of men, women and children.</w:t>
                  </w:r>
                </w:p>
              </w:tc>
              <w:tc>
                <w:tcPr>
                  <w:tcW w:w="1788"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Identify continuity and change in the history of the locality of the school.</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Give a broad overview of life in Britain from medieval until the Tudor and Stuarts times.</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Compare some of the times studied with those of the other areas of interest around the world.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Describe the social, ethnic, cultural or religious diversity of past society.</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Describe the characteristic features of the past, including ideas, beliefs, attitudes and experiences of men, women and children.</w:t>
                  </w:r>
                </w:p>
              </w:tc>
            </w:tr>
            <w:tr w:rsidR="00EE656D" w:rsidRPr="00E443B9" w:rsidTr="00EE656D">
              <w:trPr>
                <w:tblCellSpacing w:w="0" w:type="dxa"/>
              </w:trPr>
              <w:tc>
                <w:tcPr>
                  <w:tcW w:w="810" w:type="pct"/>
                  <w:tcBorders>
                    <w:top w:val="single" w:sz="18" w:space="0" w:color="FFFFFF"/>
                    <w:left w:val="single" w:sz="18" w:space="0" w:color="FFFFFF"/>
                    <w:bottom w:val="single" w:sz="18" w:space="0" w:color="FFFFFF"/>
                    <w:right w:val="single" w:sz="18" w:space="0" w:color="FFFFFF"/>
                  </w:tcBorders>
                  <w:shd w:val="clear" w:color="auto" w:fill="90B1D5"/>
                  <w:hideMark/>
                </w:tcPr>
                <w:p w:rsidR="001A4AF0" w:rsidRDefault="00E443B9" w:rsidP="00E443B9">
                  <w:pPr>
                    <w:spacing w:after="0"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b/>
                      <w:bCs/>
                      <w:color w:val="000000"/>
                      <w:sz w:val="23"/>
                      <w:szCs w:val="23"/>
                      <w:lang w:eastAsia="en-GB"/>
                    </w:rPr>
                    <w:t>Understand chronology</w:t>
                  </w:r>
                  <w:r w:rsidRPr="00E443B9">
                    <w:rPr>
                      <w:rFonts w:ascii="Verdana" w:eastAsia="Times New Roman" w:hAnsi="Verdana" w:cs="Times New Roman"/>
                      <w:color w:val="000000"/>
                      <w:sz w:val="23"/>
                      <w:szCs w:val="23"/>
                      <w:lang w:eastAsia="en-GB"/>
                    </w:rPr>
                    <w:br/>
                    <w:t xml:space="preserve">This concept involves an understanding of how to chart the passing of time and how some </w:t>
                  </w:r>
                </w:p>
                <w:p w:rsidR="001A4AF0" w:rsidRDefault="001A4AF0" w:rsidP="00E443B9">
                  <w:pPr>
                    <w:spacing w:after="0" w:line="240" w:lineRule="auto"/>
                    <w:rPr>
                      <w:rFonts w:ascii="Verdana" w:eastAsia="Times New Roman" w:hAnsi="Verdana" w:cs="Times New Roman"/>
                      <w:color w:val="000000"/>
                      <w:sz w:val="23"/>
                      <w:szCs w:val="23"/>
                      <w:lang w:eastAsia="en-GB"/>
                    </w:rPr>
                  </w:pPr>
                </w:p>
                <w:p w:rsidR="00E443B9" w:rsidRPr="00E443B9" w:rsidRDefault="00E443B9" w:rsidP="00E443B9">
                  <w:pPr>
                    <w:spacing w:after="0"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lastRenderedPageBreak/>
                    <w:t xml:space="preserve">aspects of history studied were happening at similar times in </w:t>
                  </w:r>
                  <w:proofErr w:type="spellStart"/>
                  <w:r w:rsidRPr="00E443B9">
                    <w:rPr>
                      <w:rFonts w:ascii="Verdana" w:eastAsia="Times New Roman" w:hAnsi="Verdana" w:cs="Times New Roman"/>
                      <w:color w:val="000000"/>
                      <w:sz w:val="23"/>
                      <w:szCs w:val="23"/>
                      <w:lang w:eastAsia="en-GB"/>
                    </w:rPr>
                    <w:t>differe</w:t>
                  </w:r>
                  <w:proofErr w:type="spellEnd"/>
                </w:p>
              </w:tc>
              <w:tc>
                <w:tcPr>
                  <w:tcW w:w="869"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lastRenderedPageBreak/>
                    <w:t>• Place events and artefacts in order on a time line.</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xml:space="preserve">• Label time lines with words or phrases such as: past, present, </w:t>
                  </w:r>
                  <w:r w:rsidRPr="00E443B9">
                    <w:rPr>
                      <w:rFonts w:ascii="Verdana" w:eastAsia="Times New Roman" w:hAnsi="Verdana" w:cs="Times New Roman"/>
                      <w:color w:val="000000"/>
                      <w:sz w:val="23"/>
                      <w:szCs w:val="23"/>
                      <w:lang w:eastAsia="en-GB"/>
                    </w:rPr>
                    <w:lastRenderedPageBreak/>
                    <w:t>older and newer.</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Recount changes that have occurred in their own lives.</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dates where appropriate.</w:t>
                  </w:r>
                </w:p>
              </w:tc>
              <w:tc>
                <w:tcPr>
                  <w:tcW w:w="1534"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lastRenderedPageBreak/>
                    <w:t>• Place events, artefacts and historical figures on a time line using dates.</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Understand the concept of change over time, representing this, along with evidence, on a time line.</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lastRenderedPageBreak/>
                    <w:t>• Use dates and terms to describe events.</w:t>
                  </w:r>
                </w:p>
              </w:tc>
              <w:tc>
                <w:tcPr>
                  <w:tcW w:w="1788"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lastRenderedPageBreak/>
                    <w:t>• Describe the main changes in a period of history (using terms such as: social, religious, political, technological and cultural).</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Identify periods of rapid change in history and contrast them with times of relatively little change.</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lastRenderedPageBreak/>
                    <w:t>• Understand the concepts of continuity and change over time, representing them, along with evidence, on a time line.</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dates and terms accurately in describing events.</w:t>
                  </w:r>
                </w:p>
              </w:tc>
            </w:tr>
            <w:tr w:rsidR="00EE656D" w:rsidRPr="00E443B9" w:rsidTr="00EE656D">
              <w:trPr>
                <w:tblCellSpacing w:w="0" w:type="dxa"/>
              </w:trPr>
              <w:tc>
                <w:tcPr>
                  <w:tcW w:w="810"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after="0"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b/>
                      <w:bCs/>
                      <w:color w:val="000000"/>
                      <w:sz w:val="23"/>
                      <w:szCs w:val="23"/>
                      <w:lang w:eastAsia="en-GB"/>
                    </w:rPr>
                    <w:lastRenderedPageBreak/>
                    <w:t>Communicate historically</w:t>
                  </w:r>
                  <w:r w:rsidRPr="00E443B9">
                    <w:rPr>
                      <w:rFonts w:ascii="Verdana" w:eastAsia="Times New Roman" w:hAnsi="Verdana" w:cs="Times New Roman"/>
                      <w:color w:val="000000"/>
                      <w:sz w:val="23"/>
                      <w:szCs w:val="23"/>
                      <w:lang w:eastAsia="en-GB"/>
                    </w:rPr>
                    <w:br/>
                    <w:t>This concept involves using historical vocabulary and techniques to convey information about the past.</w:t>
                  </w:r>
                </w:p>
              </w:tc>
              <w:tc>
                <w:tcPr>
                  <w:tcW w:w="869"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words and phrases such as: a long time ago, recently, when my parents/carers were children, years, decades and centuries to describe the passing of time.</w:t>
                  </w:r>
                </w:p>
                <w:p w:rsid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Show an understanding of the concept of nation and a nation’s history.</w:t>
                  </w:r>
                </w:p>
                <w:p w:rsidR="001A4AF0" w:rsidRPr="00E443B9" w:rsidRDefault="001A4AF0" w:rsidP="00E443B9">
                  <w:pPr>
                    <w:spacing w:before="100" w:beforeAutospacing="1" w:after="100" w:afterAutospacing="1" w:line="240" w:lineRule="auto"/>
                    <w:rPr>
                      <w:rFonts w:ascii="Verdana" w:eastAsia="Times New Roman" w:hAnsi="Verdana" w:cs="Times New Roman"/>
                      <w:color w:val="000000"/>
                      <w:sz w:val="23"/>
                      <w:szCs w:val="23"/>
                      <w:lang w:eastAsia="en-GB"/>
                    </w:rPr>
                  </w:pPr>
                  <w:bookmarkStart w:id="0" w:name="_GoBack"/>
                  <w:bookmarkEnd w:id="0"/>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Show an understanding of concepts such as civilisation, monarchy, parliament, democracy, and war and peace.</w:t>
                  </w:r>
                </w:p>
              </w:tc>
              <w:tc>
                <w:tcPr>
                  <w:tcW w:w="1534"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lastRenderedPageBreak/>
                    <w:t>• Use appropriate historical vocabulary to communicate, including: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dates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time period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era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change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chronology.</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literacy, numeracy and computing skills to a good standard in order to communicate information about the past.</w:t>
                  </w:r>
                </w:p>
              </w:tc>
              <w:tc>
                <w:tcPr>
                  <w:tcW w:w="1788" w:type="pct"/>
                  <w:tcBorders>
                    <w:top w:val="single" w:sz="18" w:space="0" w:color="FFFFFF"/>
                    <w:left w:val="single" w:sz="18" w:space="0" w:color="FFFFFF"/>
                    <w:bottom w:val="single" w:sz="18" w:space="0" w:color="FFFFFF"/>
                    <w:right w:val="single" w:sz="18" w:space="0" w:color="FFFFFF"/>
                  </w:tcBorders>
                  <w:shd w:val="clear" w:color="auto" w:fill="90B1D5"/>
                  <w:hideMark/>
                </w:tcPr>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appropriate historical vocabulary to communicate, including: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dates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time period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era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chronology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continuity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change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century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decade </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 legacy.</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lastRenderedPageBreak/>
                    <w:t xml:space="preserve">• Use literacy, numeracy and computing skills to </w:t>
                  </w:r>
                  <w:proofErr w:type="spellStart"/>
                  <w:r w:rsidRPr="00E443B9">
                    <w:rPr>
                      <w:rFonts w:ascii="Verdana" w:eastAsia="Times New Roman" w:hAnsi="Verdana" w:cs="Times New Roman"/>
                      <w:color w:val="000000"/>
                      <w:sz w:val="23"/>
                      <w:szCs w:val="23"/>
                      <w:lang w:eastAsia="en-GB"/>
                    </w:rPr>
                    <w:t>a</w:t>
                  </w:r>
                  <w:proofErr w:type="spellEnd"/>
                  <w:r w:rsidRPr="00E443B9">
                    <w:rPr>
                      <w:rFonts w:ascii="Verdana" w:eastAsia="Times New Roman" w:hAnsi="Verdana" w:cs="Times New Roman"/>
                      <w:color w:val="000000"/>
                      <w:sz w:val="23"/>
                      <w:szCs w:val="23"/>
                      <w:lang w:eastAsia="en-GB"/>
                    </w:rPr>
                    <w:t> exceptional standard in order to communicate information about the past.</w:t>
                  </w:r>
                </w:p>
                <w:p w:rsidR="00E443B9" w:rsidRPr="00E443B9" w:rsidRDefault="00E443B9" w:rsidP="00E443B9">
                  <w:pPr>
                    <w:spacing w:before="100" w:beforeAutospacing="1" w:after="100" w:afterAutospacing="1" w:line="240" w:lineRule="auto"/>
                    <w:rPr>
                      <w:rFonts w:ascii="Verdana" w:eastAsia="Times New Roman" w:hAnsi="Verdana" w:cs="Times New Roman"/>
                      <w:color w:val="000000"/>
                      <w:sz w:val="23"/>
                      <w:szCs w:val="23"/>
                      <w:lang w:eastAsia="en-GB"/>
                    </w:rPr>
                  </w:pPr>
                  <w:r w:rsidRPr="00E443B9">
                    <w:rPr>
                      <w:rFonts w:ascii="Verdana" w:eastAsia="Times New Roman" w:hAnsi="Verdana" w:cs="Times New Roman"/>
                      <w:color w:val="000000"/>
                      <w:sz w:val="23"/>
                      <w:szCs w:val="23"/>
                      <w:lang w:eastAsia="en-GB"/>
                    </w:rPr>
                    <w:t>• Use original ways to present information and ideas.</w:t>
                  </w:r>
                </w:p>
              </w:tc>
            </w:tr>
          </w:tbl>
          <w:p w:rsidR="00E443B9" w:rsidRDefault="00E443B9"/>
        </w:tc>
      </w:tr>
    </w:tbl>
    <w:p w:rsidR="00E443B9" w:rsidRDefault="00E443B9"/>
    <w:sectPr w:rsidR="00E443B9" w:rsidSect="00E443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2BEA"/>
    <w:multiLevelType w:val="multilevel"/>
    <w:tmpl w:val="E590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B7970"/>
    <w:multiLevelType w:val="multilevel"/>
    <w:tmpl w:val="271A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340F3"/>
    <w:multiLevelType w:val="multilevel"/>
    <w:tmpl w:val="C42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D5B06"/>
    <w:multiLevelType w:val="multilevel"/>
    <w:tmpl w:val="639A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B9"/>
    <w:rsid w:val="00060195"/>
    <w:rsid w:val="001864B7"/>
    <w:rsid w:val="001A4AF0"/>
    <w:rsid w:val="00237740"/>
    <w:rsid w:val="00613E44"/>
    <w:rsid w:val="00923A92"/>
    <w:rsid w:val="00B52004"/>
    <w:rsid w:val="00E443B9"/>
    <w:rsid w:val="00EE656D"/>
    <w:rsid w:val="00FC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6D49"/>
  <w15:docId w15:val="{9C1E0DFF-F45B-4171-9B93-F08EA5EC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43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43B9"/>
    <w:rPr>
      <w:b/>
      <w:bCs/>
    </w:rPr>
  </w:style>
  <w:style w:type="paragraph" w:styleId="BalloonText">
    <w:name w:val="Balloon Text"/>
    <w:basedOn w:val="Normal"/>
    <w:link w:val="BalloonTextChar"/>
    <w:uiPriority w:val="99"/>
    <w:semiHidden/>
    <w:unhideWhenUsed/>
    <w:rsid w:val="0023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474">
      <w:bodyDiv w:val="1"/>
      <w:marLeft w:val="0"/>
      <w:marRight w:val="0"/>
      <w:marTop w:val="0"/>
      <w:marBottom w:val="0"/>
      <w:divBdr>
        <w:top w:val="none" w:sz="0" w:space="0" w:color="auto"/>
        <w:left w:val="none" w:sz="0" w:space="0" w:color="auto"/>
        <w:bottom w:val="none" w:sz="0" w:space="0" w:color="auto"/>
        <w:right w:val="none" w:sz="0" w:space="0" w:color="auto"/>
      </w:divBdr>
      <w:divsChild>
        <w:div w:id="1537351105">
          <w:marLeft w:val="0"/>
          <w:marRight w:val="0"/>
          <w:marTop w:val="0"/>
          <w:marBottom w:val="0"/>
          <w:divBdr>
            <w:top w:val="none" w:sz="0" w:space="0" w:color="auto"/>
            <w:left w:val="none" w:sz="0" w:space="0" w:color="auto"/>
            <w:bottom w:val="none" w:sz="0" w:space="0" w:color="auto"/>
            <w:right w:val="none" w:sz="0" w:space="0" w:color="auto"/>
          </w:divBdr>
        </w:div>
        <w:div w:id="1939635456">
          <w:marLeft w:val="0"/>
          <w:marRight w:val="0"/>
          <w:marTop w:val="0"/>
          <w:marBottom w:val="0"/>
          <w:divBdr>
            <w:top w:val="none" w:sz="0" w:space="0" w:color="auto"/>
            <w:left w:val="none" w:sz="0" w:space="0" w:color="auto"/>
            <w:bottom w:val="none" w:sz="0" w:space="0" w:color="auto"/>
            <w:right w:val="none" w:sz="0" w:space="0" w:color="auto"/>
          </w:divBdr>
        </w:div>
      </w:divsChild>
    </w:div>
    <w:div w:id="534002752">
      <w:bodyDiv w:val="1"/>
      <w:marLeft w:val="0"/>
      <w:marRight w:val="0"/>
      <w:marTop w:val="0"/>
      <w:marBottom w:val="0"/>
      <w:divBdr>
        <w:top w:val="none" w:sz="0" w:space="0" w:color="auto"/>
        <w:left w:val="none" w:sz="0" w:space="0" w:color="auto"/>
        <w:bottom w:val="none" w:sz="0" w:space="0" w:color="auto"/>
        <w:right w:val="none" w:sz="0" w:space="0" w:color="auto"/>
      </w:divBdr>
    </w:div>
    <w:div w:id="595287265">
      <w:bodyDiv w:val="1"/>
      <w:marLeft w:val="0"/>
      <w:marRight w:val="0"/>
      <w:marTop w:val="0"/>
      <w:marBottom w:val="0"/>
      <w:divBdr>
        <w:top w:val="none" w:sz="0" w:space="0" w:color="auto"/>
        <w:left w:val="none" w:sz="0" w:space="0" w:color="auto"/>
        <w:bottom w:val="none" w:sz="0" w:space="0" w:color="auto"/>
        <w:right w:val="none" w:sz="0" w:space="0" w:color="auto"/>
      </w:divBdr>
    </w:div>
    <w:div w:id="806362916">
      <w:bodyDiv w:val="1"/>
      <w:marLeft w:val="0"/>
      <w:marRight w:val="0"/>
      <w:marTop w:val="0"/>
      <w:marBottom w:val="0"/>
      <w:divBdr>
        <w:top w:val="none" w:sz="0" w:space="0" w:color="auto"/>
        <w:left w:val="none" w:sz="0" w:space="0" w:color="auto"/>
        <w:bottom w:val="none" w:sz="0" w:space="0" w:color="auto"/>
        <w:right w:val="none" w:sz="0" w:space="0" w:color="auto"/>
      </w:divBdr>
    </w:div>
    <w:div w:id="1886522022">
      <w:bodyDiv w:val="1"/>
      <w:marLeft w:val="0"/>
      <w:marRight w:val="0"/>
      <w:marTop w:val="0"/>
      <w:marBottom w:val="0"/>
      <w:divBdr>
        <w:top w:val="none" w:sz="0" w:space="0" w:color="auto"/>
        <w:left w:val="none" w:sz="0" w:space="0" w:color="auto"/>
        <w:bottom w:val="none" w:sz="0" w:space="0" w:color="auto"/>
        <w:right w:val="none" w:sz="0" w:space="0" w:color="auto"/>
      </w:divBdr>
      <w:divsChild>
        <w:div w:id="1673676708">
          <w:marLeft w:val="0"/>
          <w:marRight w:val="0"/>
          <w:marTop w:val="0"/>
          <w:marBottom w:val="0"/>
          <w:divBdr>
            <w:top w:val="none" w:sz="0" w:space="0" w:color="auto"/>
            <w:left w:val="none" w:sz="0" w:space="0" w:color="auto"/>
            <w:bottom w:val="none" w:sz="0" w:space="0" w:color="auto"/>
            <w:right w:val="none" w:sz="0" w:space="0" w:color="auto"/>
          </w:divBdr>
        </w:div>
        <w:div w:id="1549687468">
          <w:marLeft w:val="0"/>
          <w:marRight w:val="0"/>
          <w:marTop w:val="0"/>
          <w:marBottom w:val="0"/>
          <w:divBdr>
            <w:top w:val="none" w:sz="0" w:space="0" w:color="auto"/>
            <w:left w:val="none" w:sz="0" w:space="0" w:color="auto"/>
            <w:bottom w:val="none" w:sz="0" w:space="0" w:color="auto"/>
            <w:right w:val="none" w:sz="0" w:space="0" w:color="auto"/>
          </w:divBdr>
        </w:div>
        <w:div w:id="1024332261">
          <w:marLeft w:val="0"/>
          <w:marRight w:val="0"/>
          <w:marTop w:val="0"/>
          <w:marBottom w:val="0"/>
          <w:divBdr>
            <w:top w:val="none" w:sz="0" w:space="0" w:color="auto"/>
            <w:left w:val="none" w:sz="0" w:space="0" w:color="auto"/>
            <w:bottom w:val="none" w:sz="0" w:space="0" w:color="auto"/>
            <w:right w:val="none" w:sz="0" w:space="0" w:color="auto"/>
          </w:divBdr>
        </w:div>
        <w:div w:id="96091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FA34FAD7</Template>
  <TotalTime>42</TotalTime>
  <Pages>8</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rcowell1</cp:lastModifiedBy>
  <cp:revision>4</cp:revision>
  <dcterms:created xsi:type="dcterms:W3CDTF">2020-01-21T21:07:00Z</dcterms:created>
  <dcterms:modified xsi:type="dcterms:W3CDTF">2022-01-05T22:40:00Z</dcterms:modified>
</cp:coreProperties>
</file>