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ED2" w:rsidRPr="00571ED2" w:rsidRDefault="00571ED2" w:rsidP="00571ED2">
      <w:pPr>
        <w:spacing w:after="0" w:line="240" w:lineRule="auto"/>
        <w:outlineLvl w:val="0"/>
        <w:rPr>
          <w:rFonts w:ascii="Arial" w:eastAsia="Times New Roman" w:hAnsi="Arial" w:cs="Arial"/>
          <w:b/>
          <w:bCs/>
          <w:color w:val="215868" w:themeColor="accent5" w:themeShade="80"/>
          <w:kern w:val="36"/>
          <w:sz w:val="72"/>
          <w:szCs w:val="72"/>
          <w:lang w:eastAsia="en-GB"/>
        </w:rPr>
      </w:pPr>
      <w:r>
        <w:rPr>
          <w:rFonts w:ascii="Arial" w:eastAsia="Times New Roman" w:hAnsi="Arial" w:cs="Arial"/>
          <w:b/>
          <w:bCs/>
          <w:color w:val="215868" w:themeColor="accent5" w:themeShade="80"/>
          <w:kern w:val="36"/>
          <w:sz w:val="72"/>
          <w:szCs w:val="72"/>
          <w:lang w:eastAsia="en-GB"/>
        </w:rPr>
        <w:t>N</w:t>
      </w:r>
      <w:bookmarkStart w:id="0" w:name="_GoBack"/>
      <w:bookmarkEnd w:id="0"/>
      <w:r w:rsidRPr="00571ED2">
        <w:rPr>
          <w:rFonts w:ascii="Arial" w:eastAsia="Times New Roman" w:hAnsi="Arial" w:cs="Arial"/>
          <w:b/>
          <w:bCs/>
          <w:color w:val="215868" w:themeColor="accent5" w:themeShade="80"/>
          <w:kern w:val="36"/>
          <w:sz w:val="72"/>
          <w:szCs w:val="72"/>
          <w:lang w:eastAsia="en-GB"/>
        </w:rPr>
        <w:t>ational curriculum in England: languages programmes of study</w:t>
      </w:r>
    </w:p>
    <w:p w:rsidR="00571ED2" w:rsidRPr="00571ED2" w:rsidRDefault="00571ED2" w:rsidP="00571ED2">
      <w:pPr>
        <w:spacing w:before="225" w:after="0" w:line="240" w:lineRule="auto"/>
        <w:rPr>
          <w:rFonts w:ascii="Arial" w:eastAsia="Times New Roman" w:hAnsi="Arial" w:cs="Arial"/>
          <w:color w:val="215868" w:themeColor="accent5" w:themeShade="80"/>
          <w:sz w:val="29"/>
          <w:szCs w:val="29"/>
          <w:lang w:eastAsia="en-GB"/>
        </w:rPr>
      </w:pPr>
      <w:r w:rsidRPr="00571ED2">
        <w:rPr>
          <w:rFonts w:ascii="Arial" w:eastAsia="Times New Roman" w:hAnsi="Arial" w:cs="Arial"/>
          <w:color w:val="215868" w:themeColor="accent5" w:themeShade="80"/>
          <w:sz w:val="29"/>
          <w:szCs w:val="29"/>
          <w:lang w:eastAsia="en-GB"/>
        </w:rPr>
        <w:t>Published 11 September 2013</w:t>
      </w:r>
    </w:p>
    <w:p w:rsidR="00571ED2" w:rsidRPr="00571ED2" w:rsidRDefault="00571ED2" w:rsidP="00571ED2">
      <w:pPr>
        <w:shd w:val="clear" w:color="auto" w:fill="FFFFFF"/>
        <w:spacing w:after="0" w:line="240" w:lineRule="auto"/>
        <w:outlineLvl w:val="1"/>
        <w:rPr>
          <w:rFonts w:ascii="Arial" w:eastAsia="Times New Roman" w:hAnsi="Arial" w:cs="Arial"/>
          <w:color w:val="215868" w:themeColor="accent5" w:themeShade="80"/>
          <w:sz w:val="24"/>
          <w:szCs w:val="24"/>
          <w:lang w:eastAsia="en-GB"/>
        </w:rPr>
      </w:pPr>
      <w:r w:rsidRPr="00571ED2">
        <w:rPr>
          <w:rFonts w:ascii="Arial" w:eastAsia="Times New Roman" w:hAnsi="Arial" w:cs="Arial"/>
          <w:color w:val="215868" w:themeColor="accent5" w:themeShade="80"/>
          <w:sz w:val="24"/>
          <w:szCs w:val="24"/>
          <w:lang w:eastAsia="en-GB"/>
        </w:rPr>
        <w:t>Contents</w:t>
      </w:r>
    </w:p>
    <w:p w:rsidR="00571ED2" w:rsidRPr="00571ED2" w:rsidRDefault="00571ED2" w:rsidP="00571ED2">
      <w:pPr>
        <w:numPr>
          <w:ilvl w:val="0"/>
          <w:numId w:val="1"/>
        </w:numPr>
        <w:shd w:val="clear" w:color="auto" w:fill="FFFFFF"/>
        <w:spacing w:before="100" w:beforeAutospacing="1" w:after="100" w:afterAutospacing="1" w:line="240" w:lineRule="auto"/>
        <w:ind w:left="-225"/>
        <w:rPr>
          <w:rFonts w:ascii="Arial" w:eastAsia="Times New Roman" w:hAnsi="Arial" w:cs="Arial"/>
          <w:color w:val="0B0C0C"/>
          <w:sz w:val="24"/>
          <w:szCs w:val="24"/>
          <w:lang w:eastAsia="en-GB"/>
        </w:rPr>
      </w:pPr>
      <w:hyperlink r:id="rId6" w:anchor="purpose-of-study" w:history="1">
        <w:r w:rsidRPr="00571ED2">
          <w:rPr>
            <w:rFonts w:ascii="Arial" w:eastAsia="Times New Roman" w:hAnsi="Arial" w:cs="Arial"/>
            <w:color w:val="1D70B8"/>
            <w:sz w:val="24"/>
            <w:szCs w:val="24"/>
            <w:u w:val="single"/>
            <w:lang w:eastAsia="en-GB"/>
          </w:rPr>
          <w:t>Purpose of study</w:t>
        </w:r>
      </w:hyperlink>
    </w:p>
    <w:p w:rsidR="00571ED2" w:rsidRPr="00571ED2" w:rsidRDefault="00571ED2" w:rsidP="00571ED2">
      <w:pPr>
        <w:numPr>
          <w:ilvl w:val="0"/>
          <w:numId w:val="1"/>
        </w:numPr>
        <w:shd w:val="clear" w:color="auto" w:fill="FFFFFF"/>
        <w:spacing w:before="100" w:beforeAutospacing="1" w:after="100" w:afterAutospacing="1" w:line="240" w:lineRule="auto"/>
        <w:ind w:left="-225"/>
        <w:rPr>
          <w:rFonts w:ascii="Arial" w:eastAsia="Times New Roman" w:hAnsi="Arial" w:cs="Arial"/>
          <w:color w:val="0B0C0C"/>
          <w:sz w:val="24"/>
          <w:szCs w:val="24"/>
          <w:lang w:eastAsia="en-GB"/>
        </w:rPr>
      </w:pPr>
      <w:hyperlink r:id="rId7" w:anchor="aims" w:history="1">
        <w:r w:rsidRPr="00571ED2">
          <w:rPr>
            <w:rFonts w:ascii="Arial" w:eastAsia="Times New Roman" w:hAnsi="Arial" w:cs="Arial"/>
            <w:color w:val="1D70B8"/>
            <w:sz w:val="24"/>
            <w:szCs w:val="24"/>
            <w:u w:val="single"/>
            <w:lang w:eastAsia="en-GB"/>
          </w:rPr>
          <w:t>Aims</w:t>
        </w:r>
      </w:hyperlink>
    </w:p>
    <w:p w:rsidR="00571ED2" w:rsidRPr="00571ED2" w:rsidRDefault="00571ED2" w:rsidP="00571ED2">
      <w:pPr>
        <w:numPr>
          <w:ilvl w:val="0"/>
          <w:numId w:val="1"/>
        </w:numPr>
        <w:shd w:val="clear" w:color="auto" w:fill="FFFFFF"/>
        <w:spacing w:before="100" w:beforeAutospacing="1" w:after="100" w:afterAutospacing="1" w:line="240" w:lineRule="auto"/>
        <w:ind w:left="-225"/>
        <w:rPr>
          <w:rFonts w:ascii="Arial" w:eastAsia="Times New Roman" w:hAnsi="Arial" w:cs="Arial"/>
          <w:color w:val="0B0C0C"/>
          <w:sz w:val="24"/>
          <w:szCs w:val="24"/>
          <w:lang w:eastAsia="en-GB"/>
        </w:rPr>
      </w:pPr>
      <w:hyperlink r:id="rId8" w:anchor="key-stage-2-foreign-language" w:history="1">
        <w:r w:rsidRPr="00571ED2">
          <w:rPr>
            <w:rFonts w:ascii="Arial" w:eastAsia="Times New Roman" w:hAnsi="Arial" w:cs="Arial"/>
            <w:color w:val="1D70B8"/>
            <w:sz w:val="24"/>
            <w:szCs w:val="24"/>
            <w:u w:val="single"/>
            <w:lang w:eastAsia="en-GB"/>
          </w:rPr>
          <w:t>Key stage 2: Foreign language</w:t>
        </w:r>
      </w:hyperlink>
    </w:p>
    <w:p w:rsidR="00571ED2" w:rsidRPr="00571ED2" w:rsidRDefault="00571ED2" w:rsidP="00571ED2">
      <w:pPr>
        <w:shd w:val="clear" w:color="auto" w:fill="FFFFFF"/>
        <w:spacing w:after="0" w:line="240" w:lineRule="auto"/>
        <w:outlineLvl w:val="1"/>
        <w:rPr>
          <w:rFonts w:ascii="Arial" w:eastAsia="Times New Roman" w:hAnsi="Arial" w:cs="Arial"/>
          <w:b/>
          <w:bCs/>
          <w:color w:val="0B0C0C"/>
          <w:sz w:val="54"/>
          <w:szCs w:val="54"/>
          <w:lang w:eastAsia="en-GB"/>
        </w:rPr>
      </w:pPr>
      <w:r w:rsidRPr="00571ED2">
        <w:rPr>
          <w:rFonts w:ascii="Arial" w:eastAsia="Times New Roman" w:hAnsi="Arial" w:cs="Arial"/>
          <w:b/>
          <w:bCs/>
          <w:color w:val="0B0C0C"/>
          <w:sz w:val="54"/>
          <w:szCs w:val="54"/>
          <w:lang w:eastAsia="en-GB"/>
        </w:rPr>
        <w:t>Purpose of study</w:t>
      </w:r>
    </w:p>
    <w:p w:rsidR="00571ED2" w:rsidRPr="00571ED2" w:rsidRDefault="00571ED2" w:rsidP="00571ED2">
      <w:pPr>
        <w:shd w:val="clear" w:color="auto" w:fill="FFFFFF"/>
        <w:spacing w:before="300" w:after="300" w:line="240" w:lineRule="auto"/>
        <w:rPr>
          <w:rFonts w:ascii="Arial" w:eastAsia="Times New Roman" w:hAnsi="Arial" w:cs="Arial"/>
          <w:color w:val="0B0C0C"/>
          <w:sz w:val="29"/>
          <w:szCs w:val="29"/>
          <w:lang w:eastAsia="en-GB"/>
        </w:rPr>
      </w:pPr>
      <w:r w:rsidRPr="00571ED2">
        <w:rPr>
          <w:rFonts w:ascii="Arial" w:eastAsia="Times New Roman" w:hAnsi="Arial" w:cs="Arial"/>
          <w:color w:val="0B0C0C"/>
          <w:sz w:val="29"/>
          <w:szCs w:val="29"/>
          <w:lang w:eastAsia="en-GB"/>
        </w:rPr>
        <w:t xml:space="preserve">Learning a foreign language is </w:t>
      </w:r>
      <w:proofErr w:type="gramStart"/>
      <w:r w:rsidRPr="00571ED2">
        <w:rPr>
          <w:rFonts w:ascii="Arial" w:eastAsia="Times New Roman" w:hAnsi="Arial" w:cs="Arial"/>
          <w:color w:val="0B0C0C"/>
          <w:sz w:val="29"/>
          <w:szCs w:val="29"/>
          <w:lang w:eastAsia="en-GB"/>
        </w:rPr>
        <w:t>a liberation</w:t>
      </w:r>
      <w:proofErr w:type="gramEnd"/>
      <w:r w:rsidRPr="00571ED2">
        <w:rPr>
          <w:rFonts w:ascii="Arial" w:eastAsia="Times New Roman" w:hAnsi="Arial" w:cs="Arial"/>
          <w:color w:val="0B0C0C"/>
          <w:sz w:val="29"/>
          <w:szCs w:val="29"/>
          <w:lang w:eastAsia="en-GB"/>
        </w:rPr>
        <w:t xml:space="preserve"> from insularity and provides an opening to other cultures. A high-quality languages education should foster pupils’ curiosity and deepen their understanding of the world. The teaching should enable pupils to express their ideas and thoughts in another language and to understand and respond to its speakers, both in speech and in writing. It should also provide opportunities for them to communicate for practical </w:t>
      </w:r>
      <w:proofErr w:type="gramStart"/>
      <w:r w:rsidRPr="00571ED2">
        <w:rPr>
          <w:rFonts w:ascii="Arial" w:eastAsia="Times New Roman" w:hAnsi="Arial" w:cs="Arial"/>
          <w:color w:val="0B0C0C"/>
          <w:sz w:val="29"/>
          <w:szCs w:val="29"/>
          <w:lang w:eastAsia="en-GB"/>
        </w:rPr>
        <w:t>purposes,</w:t>
      </w:r>
      <w:proofErr w:type="gramEnd"/>
      <w:r w:rsidRPr="00571ED2">
        <w:rPr>
          <w:rFonts w:ascii="Arial" w:eastAsia="Times New Roman" w:hAnsi="Arial" w:cs="Arial"/>
          <w:color w:val="0B0C0C"/>
          <w:sz w:val="29"/>
          <w:szCs w:val="29"/>
          <w:lang w:eastAsia="en-GB"/>
        </w:rPr>
        <w:t xml:space="preserve"> learn new ways of thinking and read great literature in the original language. Language teaching should provide the foundation for learning further languages, equipping pupils to study and work in other countries.</w:t>
      </w:r>
    </w:p>
    <w:p w:rsidR="00571ED2" w:rsidRPr="00571ED2" w:rsidRDefault="00571ED2" w:rsidP="00571ED2">
      <w:pPr>
        <w:shd w:val="clear" w:color="auto" w:fill="FFFFFF"/>
        <w:spacing w:before="1200" w:after="0" w:line="240" w:lineRule="auto"/>
        <w:outlineLvl w:val="1"/>
        <w:rPr>
          <w:rFonts w:ascii="Arial" w:eastAsia="Times New Roman" w:hAnsi="Arial" w:cs="Arial"/>
          <w:b/>
          <w:bCs/>
          <w:color w:val="0B0C0C"/>
          <w:sz w:val="54"/>
          <w:szCs w:val="54"/>
          <w:lang w:eastAsia="en-GB"/>
        </w:rPr>
      </w:pPr>
      <w:r w:rsidRPr="00571ED2">
        <w:rPr>
          <w:rFonts w:ascii="Arial" w:eastAsia="Times New Roman" w:hAnsi="Arial" w:cs="Arial"/>
          <w:b/>
          <w:bCs/>
          <w:color w:val="0B0C0C"/>
          <w:sz w:val="54"/>
          <w:szCs w:val="54"/>
          <w:lang w:eastAsia="en-GB"/>
        </w:rPr>
        <w:t>Aims</w:t>
      </w:r>
    </w:p>
    <w:p w:rsidR="00571ED2" w:rsidRPr="00571ED2" w:rsidRDefault="00571ED2" w:rsidP="00571ED2">
      <w:pPr>
        <w:shd w:val="clear" w:color="auto" w:fill="FFFFFF"/>
        <w:spacing w:before="300" w:after="300" w:line="240" w:lineRule="auto"/>
        <w:rPr>
          <w:rFonts w:ascii="Arial" w:eastAsia="Times New Roman" w:hAnsi="Arial" w:cs="Arial"/>
          <w:color w:val="0B0C0C"/>
          <w:sz w:val="29"/>
          <w:szCs w:val="29"/>
          <w:lang w:eastAsia="en-GB"/>
        </w:rPr>
      </w:pPr>
      <w:r w:rsidRPr="00571ED2">
        <w:rPr>
          <w:rFonts w:ascii="Arial" w:eastAsia="Times New Roman" w:hAnsi="Arial" w:cs="Arial"/>
          <w:color w:val="0B0C0C"/>
          <w:sz w:val="29"/>
          <w:szCs w:val="29"/>
          <w:lang w:eastAsia="en-GB"/>
        </w:rPr>
        <w:t>The national curriculum for languages aims to ensure that all pupils:</w:t>
      </w:r>
    </w:p>
    <w:p w:rsidR="00571ED2" w:rsidRPr="00571ED2" w:rsidRDefault="00571ED2" w:rsidP="00571ED2">
      <w:pPr>
        <w:numPr>
          <w:ilvl w:val="0"/>
          <w:numId w:val="2"/>
        </w:numPr>
        <w:shd w:val="clear" w:color="auto" w:fill="FFFFFF"/>
        <w:spacing w:after="75" w:line="240" w:lineRule="auto"/>
        <w:ind w:left="75"/>
        <w:rPr>
          <w:rFonts w:ascii="Arial" w:eastAsia="Times New Roman" w:hAnsi="Arial" w:cs="Arial"/>
          <w:color w:val="0B0C0C"/>
          <w:sz w:val="29"/>
          <w:szCs w:val="29"/>
          <w:lang w:eastAsia="en-GB"/>
        </w:rPr>
      </w:pPr>
      <w:r w:rsidRPr="00571ED2">
        <w:rPr>
          <w:rFonts w:ascii="Arial" w:eastAsia="Times New Roman" w:hAnsi="Arial" w:cs="Arial"/>
          <w:color w:val="0B0C0C"/>
          <w:sz w:val="29"/>
          <w:szCs w:val="29"/>
          <w:lang w:eastAsia="en-GB"/>
        </w:rPr>
        <w:t>understand and respond to spoken and written language from a variety of authentic sources</w:t>
      </w:r>
    </w:p>
    <w:p w:rsidR="00571ED2" w:rsidRPr="00571ED2" w:rsidRDefault="00571ED2" w:rsidP="00571ED2">
      <w:pPr>
        <w:numPr>
          <w:ilvl w:val="0"/>
          <w:numId w:val="2"/>
        </w:numPr>
        <w:shd w:val="clear" w:color="auto" w:fill="FFFFFF"/>
        <w:spacing w:after="75" w:line="240" w:lineRule="auto"/>
        <w:ind w:left="75"/>
        <w:rPr>
          <w:rFonts w:ascii="Arial" w:eastAsia="Times New Roman" w:hAnsi="Arial" w:cs="Arial"/>
          <w:color w:val="0B0C0C"/>
          <w:sz w:val="29"/>
          <w:szCs w:val="29"/>
          <w:lang w:eastAsia="en-GB"/>
        </w:rPr>
      </w:pPr>
      <w:r w:rsidRPr="00571ED2">
        <w:rPr>
          <w:rFonts w:ascii="Arial" w:eastAsia="Times New Roman" w:hAnsi="Arial" w:cs="Arial"/>
          <w:color w:val="0B0C0C"/>
          <w:sz w:val="29"/>
          <w:szCs w:val="29"/>
          <w:lang w:eastAsia="en-GB"/>
        </w:rPr>
        <w:t xml:space="preserve">speak with increasing confidence, fluency and spontaneity, finding ways of communicating what they want to say, including through </w:t>
      </w:r>
      <w:r w:rsidRPr="00571ED2">
        <w:rPr>
          <w:rFonts w:ascii="Arial" w:eastAsia="Times New Roman" w:hAnsi="Arial" w:cs="Arial"/>
          <w:color w:val="0B0C0C"/>
          <w:sz w:val="29"/>
          <w:szCs w:val="29"/>
          <w:lang w:eastAsia="en-GB"/>
        </w:rPr>
        <w:lastRenderedPageBreak/>
        <w:t>discussion and asking questions, and continually improving the accuracy of their pronunciation and intonation</w:t>
      </w:r>
    </w:p>
    <w:p w:rsidR="00571ED2" w:rsidRPr="00571ED2" w:rsidRDefault="00571ED2" w:rsidP="00571ED2">
      <w:pPr>
        <w:numPr>
          <w:ilvl w:val="0"/>
          <w:numId w:val="2"/>
        </w:numPr>
        <w:shd w:val="clear" w:color="auto" w:fill="FFFFFF"/>
        <w:spacing w:after="75" w:line="240" w:lineRule="auto"/>
        <w:ind w:left="75"/>
        <w:rPr>
          <w:rFonts w:ascii="Arial" w:eastAsia="Times New Roman" w:hAnsi="Arial" w:cs="Arial"/>
          <w:color w:val="0B0C0C"/>
          <w:sz w:val="29"/>
          <w:szCs w:val="29"/>
          <w:lang w:eastAsia="en-GB"/>
        </w:rPr>
      </w:pPr>
      <w:r w:rsidRPr="00571ED2">
        <w:rPr>
          <w:rFonts w:ascii="Arial" w:eastAsia="Times New Roman" w:hAnsi="Arial" w:cs="Arial"/>
          <w:color w:val="0B0C0C"/>
          <w:sz w:val="29"/>
          <w:szCs w:val="29"/>
          <w:lang w:eastAsia="en-GB"/>
        </w:rPr>
        <w:t>can write at varying length, for different purposes and audiences, using the variety of grammatical structures that they have learnt</w:t>
      </w:r>
    </w:p>
    <w:p w:rsidR="00571ED2" w:rsidRPr="00571ED2" w:rsidRDefault="00571ED2" w:rsidP="00571ED2">
      <w:pPr>
        <w:numPr>
          <w:ilvl w:val="0"/>
          <w:numId w:val="2"/>
        </w:numPr>
        <w:shd w:val="clear" w:color="auto" w:fill="FFFFFF"/>
        <w:spacing w:after="75" w:line="240" w:lineRule="auto"/>
        <w:ind w:left="75"/>
        <w:rPr>
          <w:rFonts w:ascii="Arial" w:eastAsia="Times New Roman" w:hAnsi="Arial" w:cs="Arial"/>
          <w:color w:val="0B0C0C"/>
          <w:sz w:val="29"/>
          <w:szCs w:val="29"/>
          <w:lang w:eastAsia="en-GB"/>
        </w:rPr>
      </w:pPr>
      <w:r w:rsidRPr="00571ED2">
        <w:rPr>
          <w:rFonts w:ascii="Arial" w:eastAsia="Times New Roman" w:hAnsi="Arial" w:cs="Arial"/>
          <w:color w:val="0B0C0C"/>
          <w:sz w:val="29"/>
          <w:szCs w:val="29"/>
          <w:lang w:eastAsia="en-GB"/>
        </w:rPr>
        <w:t>discover and develop an appreciation of a range of writing in the language studied</w:t>
      </w:r>
    </w:p>
    <w:p w:rsidR="00571ED2" w:rsidRPr="00571ED2" w:rsidRDefault="00571ED2" w:rsidP="00571ED2">
      <w:pPr>
        <w:shd w:val="clear" w:color="auto" w:fill="FFFFFF"/>
        <w:spacing w:before="1200" w:after="0" w:line="240" w:lineRule="auto"/>
        <w:outlineLvl w:val="2"/>
        <w:rPr>
          <w:rFonts w:ascii="Arial" w:eastAsia="Times New Roman" w:hAnsi="Arial" w:cs="Arial"/>
          <w:b/>
          <w:bCs/>
          <w:color w:val="0B0C0C"/>
          <w:sz w:val="41"/>
          <w:szCs w:val="41"/>
          <w:lang w:eastAsia="en-GB"/>
        </w:rPr>
      </w:pPr>
      <w:r w:rsidRPr="00571ED2">
        <w:rPr>
          <w:rFonts w:ascii="Arial" w:eastAsia="Times New Roman" w:hAnsi="Arial" w:cs="Arial"/>
          <w:b/>
          <w:bCs/>
          <w:color w:val="0B0C0C"/>
          <w:sz w:val="41"/>
          <w:szCs w:val="41"/>
          <w:lang w:eastAsia="en-GB"/>
        </w:rPr>
        <w:t>Attainment targets</w:t>
      </w:r>
    </w:p>
    <w:p w:rsidR="00571ED2" w:rsidRPr="00571ED2" w:rsidRDefault="00571ED2" w:rsidP="00571ED2">
      <w:pPr>
        <w:shd w:val="clear" w:color="auto" w:fill="FFFFFF"/>
        <w:spacing w:before="300" w:after="300" w:line="240" w:lineRule="auto"/>
        <w:rPr>
          <w:rFonts w:ascii="Arial" w:eastAsia="Times New Roman" w:hAnsi="Arial" w:cs="Arial"/>
          <w:color w:val="0B0C0C"/>
          <w:sz w:val="29"/>
          <w:szCs w:val="29"/>
          <w:lang w:eastAsia="en-GB"/>
        </w:rPr>
      </w:pPr>
      <w:r w:rsidRPr="00571ED2">
        <w:rPr>
          <w:rFonts w:ascii="Arial" w:eastAsia="Times New Roman" w:hAnsi="Arial" w:cs="Arial"/>
          <w:color w:val="0B0C0C"/>
          <w:sz w:val="29"/>
          <w:szCs w:val="29"/>
          <w:lang w:eastAsia="en-GB"/>
        </w:rPr>
        <w:t>By the end of each key stage, pupils are expected to know, apply and understand the matters, skills and processes specified in the relevant programme of study.</w:t>
      </w:r>
    </w:p>
    <w:p w:rsidR="00571ED2" w:rsidRPr="00571ED2" w:rsidRDefault="00571ED2" w:rsidP="00571ED2">
      <w:pPr>
        <w:shd w:val="clear" w:color="auto" w:fill="F3F2F1"/>
        <w:spacing w:line="240" w:lineRule="auto"/>
        <w:rPr>
          <w:rFonts w:ascii="Arial" w:eastAsia="Times New Roman" w:hAnsi="Arial" w:cs="Arial"/>
          <w:color w:val="0B0C0C"/>
          <w:sz w:val="29"/>
          <w:szCs w:val="29"/>
          <w:lang w:eastAsia="en-GB"/>
        </w:rPr>
      </w:pPr>
      <w:r w:rsidRPr="00571ED2">
        <w:rPr>
          <w:rFonts w:ascii="Arial" w:eastAsia="Times New Roman" w:hAnsi="Arial" w:cs="Arial"/>
          <w:color w:val="0B0C0C"/>
          <w:sz w:val="29"/>
          <w:szCs w:val="29"/>
          <w:lang w:eastAsia="en-GB"/>
        </w:rPr>
        <w:t>Schools are not required by law to teach the example content in [square brackets].</w:t>
      </w:r>
    </w:p>
    <w:p w:rsidR="00571ED2" w:rsidRPr="00571ED2" w:rsidRDefault="00571ED2" w:rsidP="00571ED2">
      <w:pPr>
        <w:shd w:val="clear" w:color="auto" w:fill="FFFFFF"/>
        <w:spacing w:before="1200" w:after="0" w:line="240" w:lineRule="auto"/>
        <w:outlineLvl w:val="2"/>
        <w:rPr>
          <w:rFonts w:ascii="Arial" w:eastAsia="Times New Roman" w:hAnsi="Arial" w:cs="Arial"/>
          <w:b/>
          <w:bCs/>
          <w:color w:val="0B0C0C"/>
          <w:sz w:val="41"/>
          <w:szCs w:val="41"/>
          <w:lang w:eastAsia="en-GB"/>
        </w:rPr>
      </w:pPr>
      <w:r w:rsidRPr="00571ED2">
        <w:rPr>
          <w:rFonts w:ascii="Arial" w:eastAsia="Times New Roman" w:hAnsi="Arial" w:cs="Arial"/>
          <w:b/>
          <w:bCs/>
          <w:color w:val="0B0C0C"/>
          <w:sz w:val="41"/>
          <w:szCs w:val="41"/>
          <w:lang w:eastAsia="en-GB"/>
        </w:rPr>
        <w:t>Subject content</w:t>
      </w:r>
    </w:p>
    <w:p w:rsidR="00571ED2" w:rsidRPr="00571ED2" w:rsidRDefault="00571ED2" w:rsidP="00571ED2">
      <w:pPr>
        <w:shd w:val="clear" w:color="auto" w:fill="FFFFFF"/>
        <w:spacing w:before="1200" w:after="0" w:line="240" w:lineRule="auto"/>
        <w:outlineLvl w:val="1"/>
        <w:rPr>
          <w:rFonts w:ascii="Arial" w:eastAsia="Times New Roman" w:hAnsi="Arial" w:cs="Arial"/>
          <w:b/>
          <w:bCs/>
          <w:color w:val="0B0C0C"/>
          <w:sz w:val="54"/>
          <w:szCs w:val="54"/>
          <w:lang w:eastAsia="en-GB"/>
        </w:rPr>
      </w:pPr>
      <w:r w:rsidRPr="00571ED2">
        <w:rPr>
          <w:rFonts w:ascii="Arial" w:eastAsia="Times New Roman" w:hAnsi="Arial" w:cs="Arial"/>
          <w:b/>
          <w:bCs/>
          <w:color w:val="0B0C0C"/>
          <w:sz w:val="54"/>
          <w:szCs w:val="54"/>
          <w:lang w:eastAsia="en-GB"/>
        </w:rPr>
        <w:t>Key stage 2: Foreign language</w:t>
      </w:r>
    </w:p>
    <w:p w:rsidR="00571ED2" w:rsidRPr="00571ED2" w:rsidRDefault="00571ED2" w:rsidP="00571ED2">
      <w:pPr>
        <w:shd w:val="clear" w:color="auto" w:fill="FFFFFF"/>
        <w:spacing w:before="300" w:after="300" w:line="240" w:lineRule="auto"/>
        <w:rPr>
          <w:rFonts w:ascii="Arial" w:eastAsia="Times New Roman" w:hAnsi="Arial" w:cs="Arial"/>
          <w:color w:val="0B0C0C"/>
          <w:sz w:val="29"/>
          <w:szCs w:val="29"/>
          <w:lang w:eastAsia="en-GB"/>
        </w:rPr>
      </w:pPr>
      <w:r w:rsidRPr="00571ED2">
        <w:rPr>
          <w:rFonts w:ascii="Arial" w:eastAsia="Times New Roman" w:hAnsi="Arial" w:cs="Arial"/>
          <w:color w:val="0B0C0C"/>
          <w:sz w:val="29"/>
          <w:szCs w:val="29"/>
          <w:lang w:eastAsia="en-GB"/>
        </w:rPr>
        <w:t>Teaching may be of any modern or ancient foreign language and should focus on enabling pupils to make substantial progress in one language. The teaching should provide an appropriate balance of spoken and written language and should lay the foundations for further foreign language teaching at key stage 3. It should enable pupils to understand and communicate ideas, facts and feelings in speech and writing, focused on familiar and routine matters, using their knowledge of phonology, grammatical structures and vocabulary.</w:t>
      </w:r>
    </w:p>
    <w:p w:rsidR="00571ED2" w:rsidRPr="00571ED2" w:rsidRDefault="00571ED2" w:rsidP="00571ED2">
      <w:pPr>
        <w:shd w:val="clear" w:color="auto" w:fill="FFFFFF"/>
        <w:spacing w:before="300" w:after="300" w:line="240" w:lineRule="auto"/>
        <w:rPr>
          <w:rFonts w:ascii="Arial" w:eastAsia="Times New Roman" w:hAnsi="Arial" w:cs="Arial"/>
          <w:color w:val="0B0C0C"/>
          <w:sz w:val="29"/>
          <w:szCs w:val="29"/>
          <w:lang w:eastAsia="en-GB"/>
        </w:rPr>
      </w:pPr>
      <w:r w:rsidRPr="00571ED2">
        <w:rPr>
          <w:rFonts w:ascii="Arial" w:eastAsia="Times New Roman" w:hAnsi="Arial" w:cs="Arial"/>
          <w:color w:val="0B0C0C"/>
          <w:sz w:val="29"/>
          <w:szCs w:val="29"/>
          <w:lang w:eastAsia="en-GB"/>
        </w:rPr>
        <w:t xml:space="preserve">The focus of study in modern languages will be on practical communication. If an ancient language is chosen, the focus will be to provide a linguistic foundation for reading comprehension and an </w:t>
      </w:r>
      <w:r w:rsidRPr="00571ED2">
        <w:rPr>
          <w:rFonts w:ascii="Arial" w:eastAsia="Times New Roman" w:hAnsi="Arial" w:cs="Arial"/>
          <w:color w:val="0B0C0C"/>
          <w:sz w:val="29"/>
          <w:szCs w:val="29"/>
          <w:lang w:eastAsia="en-GB"/>
        </w:rPr>
        <w:lastRenderedPageBreak/>
        <w:t>appreciation of classical civilisation. Pupils studying ancient languages may take part in simple oral exchanges, while discussion of what they read will be conducted in English. A linguistic foundation in ancient languages may support the study of modern languages at key stage 3.</w:t>
      </w:r>
    </w:p>
    <w:p w:rsidR="00571ED2" w:rsidRPr="00571ED2" w:rsidRDefault="00571ED2" w:rsidP="00571ED2">
      <w:pPr>
        <w:shd w:val="clear" w:color="auto" w:fill="FFFFFF"/>
        <w:spacing w:before="300" w:after="300" w:line="240" w:lineRule="auto"/>
        <w:rPr>
          <w:rFonts w:ascii="Arial" w:eastAsia="Times New Roman" w:hAnsi="Arial" w:cs="Arial"/>
          <w:color w:val="0B0C0C"/>
          <w:sz w:val="29"/>
          <w:szCs w:val="29"/>
          <w:lang w:eastAsia="en-GB"/>
        </w:rPr>
      </w:pPr>
      <w:r w:rsidRPr="00571ED2">
        <w:rPr>
          <w:rFonts w:ascii="Arial" w:eastAsia="Times New Roman" w:hAnsi="Arial" w:cs="Arial"/>
          <w:color w:val="0B0C0C"/>
          <w:sz w:val="29"/>
          <w:szCs w:val="29"/>
          <w:lang w:eastAsia="en-GB"/>
        </w:rPr>
        <w:t>Pupils should be taught to:</w:t>
      </w:r>
    </w:p>
    <w:p w:rsidR="00571ED2" w:rsidRPr="00571ED2" w:rsidRDefault="00571ED2" w:rsidP="00571ED2">
      <w:pPr>
        <w:numPr>
          <w:ilvl w:val="0"/>
          <w:numId w:val="3"/>
        </w:numPr>
        <w:shd w:val="clear" w:color="auto" w:fill="FFFFFF"/>
        <w:spacing w:after="75" w:line="240" w:lineRule="auto"/>
        <w:ind w:left="75"/>
        <w:rPr>
          <w:rFonts w:ascii="Arial" w:eastAsia="Times New Roman" w:hAnsi="Arial" w:cs="Arial"/>
          <w:color w:val="0B0C0C"/>
          <w:sz w:val="29"/>
          <w:szCs w:val="29"/>
          <w:lang w:eastAsia="en-GB"/>
        </w:rPr>
      </w:pPr>
      <w:r w:rsidRPr="00571ED2">
        <w:rPr>
          <w:rFonts w:ascii="Arial" w:eastAsia="Times New Roman" w:hAnsi="Arial" w:cs="Arial"/>
          <w:color w:val="0B0C0C"/>
          <w:sz w:val="29"/>
          <w:szCs w:val="29"/>
          <w:lang w:eastAsia="en-GB"/>
        </w:rPr>
        <w:t>listen attentively to spoken language and show understanding by joining in and responding</w:t>
      </w:r>
    </w:p>
    <w:p w:rsidR="00571ED2" w:rsidRPr="00571ED2" w:rsidRDefault="00571ED2" w:rsidP="00571ED2">
      <w:pPr>
        <w:numPr>
          <w:ilvl w:val="0"/>
          <w:numId w:val="3"/>
        </w:numPr>
        <w:shd w:val="clear" w:color="auto" w:fill="FFFFFF"/>
        <w:spacing w:after="75" w:line="240" w:lineRule="auto"/>
        <w:ind w:left="75"/>
        <w:rPr>
          <w:rFonts w:ascii="Arial" w:eastAsia="Times New Roman" w:hAnsi="Arial" w:cs="Arial"/>
          <w:color w:val="0B0C0C"/>
          <w:sz w:val="29"/>
          <w:szCs w:val="29"/>
          <w:lang w:eastAsia="en-GB"/>
        </w:rPr>
      </w:pPr>
      <w:r w:rsidRPr="00571ED2">
        <w:rPr>
          <w:rFonts w:ascii="Arial" w:eastAsia="Times New Roman" w:hAnsi="Arial" w:cs="Arial"/>
          <w:color w:val="0B0C0C"/>
          <w:sz w:val="29"/>
          <w:szCs w:val="29"/>
          <w:lang w:eastAsia="en-GB"/>
        </w:rPr>
        <w:t>explore the patterns and sounds of language through songs and rhymes and link the spelling, sound and meaning of words</w:t>
      </w:r>
    </w:p>
    <w:p w:rsidR="00571ED2" w:rsidRPr="00571ED2" w:rsidRDefault="00571ED2" w:rsidP="00571ED2">
      <w:pPr>
        <w:numPr>
          <w:ilvl w:val="0"/>
          <w:numId w:val="3"/>
        </w:numPr>
        <w:shd w:val="clear" w:color="auto" w:fill="FFFFFF"/>
        <w:spacing w:after="75" w:line="240" w:lineRule="auto"/>
        <w:ind w:left="75"/>
        <w:rPr>
          <w:rFonts w:ascii="Arial" w:eastAsia="Times New Roman" w:hAnsi="Arial" w:cs="Arial"/>
          <w:color w:val="0B0C0C"/>
          <w:sz w:val="29"/>
          <w:szCs w:val="29"/>
          <w:lang w:eastAsia="en-GB"/>
        </w:rPr>
      </w:pPr>
      <w:r w:rsidRPr="00571ED2">
        <w:rPr>
          <w:rFonts w:ascii="Arial" w:eastAsia="Times New Roman" w:hAnsi="Arial" w:cs="Arial"/>
          <w:color w:val="0B0C0C"/>
          <w:sz w:val="29"/>
          <w:szCs w:val="29"/>
          <w:lang w:eastAsia="en-GB"/>
        </w:rPr>
        <w:t>engage in conversations; ask and answer questions; express opinions and respond to those of others; seek clarification and help*</w:t>
      </w:r>
    </w:p>
    <w:p w:rsidR="00571ED2" w:rsidRPr="00571ED2" w:rsidRDefault="00571ED2" w:rsidP="00571ED2">
      <w:pPr>
        <w:numPr>
          <w:ilvl w:val="0"/>
          <w:numId w:val="3"/>
        </w:numPr>
        <w:shd w:val="clear" w:color="auto" w:fill="FFFFFF"/>
        <w:spacing w:after="75" w:line="240" w:lineRule="auto"/>
        <w:ind w:left="75"/>
        <w:rPr>
          <w:rFonts w:ascii="Arial" w:eastAsia="Times New Roman" w:hAnsi="Arial" w:cs="Arial"/>
          <w:color w:val="0B0C0C"/>
          <w:sz w:val="29"/>
          <w:szCs w:val="29"/>
          <w:lang w:eastAsia="en-GB"/>
        </w:rPr>
      </w:pPr>
      <w:r w:rsidRPr="00571ED2">
        <w:rPr>
          <w:rFonts w:ascii="Arial" w:eastAsia="Times New Roman" w:hAnsi="Arial" w:cs="Arial"/>
          <w:color w:val="0B0C0C"/>
          <w:sz w:val="29"/>
          <w:szCs w:val="29"/>
          <w:lang w:eastAsia="en-GB"/>
        </w:rPr>
        <w:t>speak in sentences, using familiar vocabulary, phrases and basic language structures</w:t>
      </w:r>
    </w:p>
    <w:p w:rsidR="00571ED2" w:rsidRPr="00571ED2" w:rsidRDefault="00571ED2" w:rsidP="00571ED2">
      <w:pPr>
        <w:numPr>
          <w:ilvl w:val="0"/>
          <w:numId w:val="3"/>
        </w:numPr>
        <w:shd w:val="clear" w:color="auto" w:fill="FFFFFF"/>
        <w:spacing w:after="75" w:line="240" w:lineRule="auto"/>
        <w:ind w:left="75"/>
        <w:rPr>
          <w:rFonts w:ascii="Arial" w:eastAsia="Times New Roman" w:hAnsi="Arial" w:cs="Arial"/>
          <w:color w:val="0B0C0C"/>
          <w:sz w:val="29"/>
          <w:szCs w:val="29"/>
          <w:lang w:eastAsia="en-GB"/>
        </w:rPr>
      </w:pPr>
      <w:r w:rsidRPr="00571ED2">
        <w:rPr>
          <w:rFonts w:ascii="Arial" w:eastAsia="Times New Roman" w:hAnsi="Arial" w:cs="Arial"/>
          <w:color w:val="0B0C0C"/>
          <w:sz w:val="29"/>
          <w:szCs w:val="29"/>
          <w:lang w:eastAsia="en-GB"/>
        </w:rPr>
        <w:t>develop accurate pronunciation and intonation so that others understand when they are reading aloud or using familiar words and phrases*</w:t>
      </w:r>
    </w:p>
    <w:p w:rsidR="00571ED2" w:rsidRPr="00571ED2" w:rsidRDefault="00571ED2" w:rsidP="00571ED2">
      <w:pPr>
        <w:numPr>
          <w:ilvl w:val="0"/>
          <w:numId w:val="3"/>
        </w:numPr>
        <w:shd w:val="clear" w:color="auto" w:fill="FFFFFF"/>
        <w:spacing w:after="75" w:line="240" w:lineRule="auto"/>
        <w:ind w:left="75"/>
        <w:rPr>
          <w:rFonts w:ascii="Arial" w:eastAsia="Times New Roman" w:hAnsi="Arial" w:cs="Arial"/>
          <w:color w:val="0B0C0C"/>
          <w:sz w:val="29"/>
          <w:szCs w:val="29"/>
          <w:lang w:eastAsia="en-GB"/>
        </w:rPr>
      </w:pPr>
      <w:r w:rsidRPr="00571ED2">
        <w:rPr>
          <w:rFonts w:ascii="Arial" w:eastAsia="Times New Roman" w:hAnsi="Arial" w:cs="Arial"/>
          <w:color w:val="0B0C0C"/>
          <w:sz w:val="29"/>
          <w:szCs w:val="29"/>
          <w:lang w:eastAsia="en-GB"/>
        </w:rPr>
        <w:t>present ideas and information orally to a range of audiences*</w:t>
      </w:r>
    </w:p>
    <w:p w:rsidR="00571ED2" w:rsidRPr="00571ED2" w:rsidRDefault="00571ED2" w:rsidP="00571ED2">
      <w:pPr>
        <w:numPr>
          <w:ilvl w:val="0"/>
          <w:numId w:val="3"/>
        </w:numPr>
        <w:shd w:val="clear" w:color="auto" w:fill="FFFFFF"/>
        <w:spacing w:after="75" w:line="240" w:lineRule="auto"/>
        <w:ind w:left="75"/>
        <w:rPr>
          <w:rFonts w:ascii="Arial" w:eastAsia="Times New Roman" w:hAnsi="Arial" w:cs="Arial"/>
          <w:color w:val="0B0C0C"/>
          <w:sz w:val="29"/>
          <w:szCs w:val="29"/>
          <w:lang w:eastAsia="en-GB"/>
        </w:rPr>
      </w:pPr>
      <w:r w:rsidRPr="00571ED2">
        <w:rPr>
          <w:rFonts w:ascii="Arial" w:eastAsia="Times New Roman" w:hAnsi="Arial" w:cs="Arial"/>
          <w:color w:val="0B0C0C"/>
          <w:sz w:val="29"/>
          <w:szCs w:val="29"/>
          <w:lang w:eastAsia="en-GB"/>
        </w:rPr>
        <w:t>read carefully and show understanding of words, phrases and simple writing</w:t>
      </w:r>
    </w:p>
    <w:p w:rsidR="00571ED2" w:rsidRPr="00571ED2" w:rsidRDefault="00571ED2" w:rsidP="00571ED2">
      <w:pPr>
        <w:numPr>
          <w:ilvl w:val="0"/>
          <w:numId w:val="3"/>
        </w:numPr>
        <w:shd w:val="clear" w:color="auto" w:fill="FFFFFF"/>
        <w:spacing w:after="75" w:line="240" w:lineRule="auto"/>
        <w:ind w:left="75"/>
        <w:rPr>
          <w:rFonts w:ascii="Arial" w:eastAsia="Times New Roman" w:hAnsi="Arial" w:cs="Arial"/>
          <w:color w:val="0B0C0C"/>
          <w:sz w:val="29"/>
          <w:szCs w:val="29"/>
          <w:lang w:eastAsia="en-GB"/>
        </w:rPr>
      </w:pPr>
      <w:r w:rsidRPr="00571ED2">
        <w:rPr>
          <w:rFonts w:ascii="Arial" w:eastAsia="Times New Roman" w:hAnsi="Arial" w:cs="Arial"/>
          <w:color w:val="0B0C0C"/>
          <w:sz w:val="29"/>
          <w:szCs w:val="29"/>
          <w:lang w:eastAsia="en-GB"/>
        </w:rPr>
        <w:t>appreciate stories, songs, poems and rhymes in the language</w:t>
      </w:r>
    </w:p>
    <w:p w:rsidR="00571ED2" w:rsidRPr="00571ED2" w:rsidRDefault="00571ED2" w:rsidP="00571ED2">
      <w:pPr>
        <w:numPr>
          <w:ilvl w:val="0"/>
          <w:numId w:val="3"/>
        </w:numPr>
        <w:shd w:val="clear" w:color="auto" w:fill="FFFFFF"/>
        <w:spacing w:after="75" w:line="240" w:lineRule="auto"/>
        <w:ind w:left="75"/>
        <w:rPr>
          <w:rFonts w:ascii="Arial" w:eastAsia="Times New Roman" w:hAnsi="Arial" w:cs="Arial"/>
          <w:color w:val="0B0C0C"/>
          <w:sz w:val="29"/>
          <w:szCs w:val="29"/>
          <w:lang w:eastAsia="en-GB"/>
        </w:rPr>
      </w:pPr>
      <w:r w:rsidRPr="00571ED2">
        <w:rPr>
          <w:rFonts w:ascii="Arial" w:eastAsia="Times New Roman" w:hAnsi="Arial" w:cs="Arial"/>
          <w:color w:val="0B0C0C"/>
          <w:sz w:val="29"/>
          <w:szCs w:val="29"/>
          <w:lang w:eastAsia="en-GB"/>
        </w:rPr>
        <w:t>broaden their vocabulary and develop their ability to understand new words that are introduced into familiar written material, including through using a dictionary</w:t>
      </w:r>
    </w:p>
    <w:p w:rsidR="00571ED2" w:rsidRPr="00571ED2" w:rsidRDefault="00571ED2" w:rsidP="00571ED2">
      <w:pPr>
        <w:numPr>
          <w:ilvl w:val="0"/>
          <w:numId w:val="3"/>
        </w:numPr>
        <w:shd w:val="clear" w:color="auto" w:fill="FFFFFF"/>
        <w:spacing w:after="75" w:line="240" w:lineRule="auto"/>
        <w:ind w:left="75"/>
        <w:rPr>
          <w:rFonts w:ascii="Arial" w:eastAsia="Times New Roman" w:hAnsi="Arial" w:cs="Arial"/>
          <w:color w:val="0B0C0C"/>
          <w:sz w:val="29"/>
          <w:szCs w:val="29"/>
          <w:lang w:eastAsia="en-GB"/>
        </w:rPr>
      </w:pPr>
      <w:r w:rsidRPr="00571ED2">
        <w:rPr>
          <w:rFonts w:ascii="Arial" w:eastAsia="Times New Roman" w:hAnsi="Arial" w:cs="Arial"/>
          <w:color w:val="0B0C0C"/>
          <w:sz w:val="29"/>
          <w:szCs w:val="29"/>
          <w:lang w:eastAsia="en-GB"/>
        </w:rPr>
        <w:t>write phrases from memory, and adapt these to create new sentences, to express ideas clearly</w:t>
      </w:r>
    </w:p>
    <w:p w:rsidR="00571ED2" w:rsidRPr="00571ED2" w:rsidRDefault="00571ED2" w:rsidP="00571ED2">
      <w:pPr>
        <w:numPr>
          <w:ilvl w:val="0"/>
          <w:numId w:val="3"/>
        </w:numPr>
        <w:shd w:val="clear" w:color="auto" w:fill="FFFFFF"/>
        <w:spacing w:after="75" w:line="240" w:lineRule="auto"/>
        <w:ind w:left="75"/>
        <w:rPr>
          <w:rFonts w:ascii="Arial" w:eastAsia="Times New Roman" w:hAnsi="Arial" w:cs="Arial"/>
          <w:color w:val="0B0C0C"/>
          <w:sz w:val="29"/>
          <w:szCs w:val="29"/>
          <w:lang w:eastAsia="en-GB"/>
        </w:rPr>
      </w:pPr>
      <w:r w:rsidRPr="00571ED2">
        <w:rPr>
          <w:rFonts w:ascii="Arial" w:eastAsia="Times New Roman" w:hAnsi="Arial" w:cs="Arial"/>
          <w:color w:val="0B0C0C"/>
          <w:sz w:val="29"/>
          <w:szCs w:val="29"/>
          <w:lang w:eastAsia="en-GB"/>
        </w:rPr>
        <w:t>describe people, places, things and actions orally* and in writing</w:t>
      </w:r>
    </w:p>
    <w:p w:rsidR="00571ED2" w:rsidRPr="00571ED2" w:rsidRDefault="00571ED2" w:rsidP="00571ED2">
      <w:pPr>
        <w:numPr>
          <w:ilvl w:val="0"/>
          <w:numId w:val="3"/>
        </w:numPr>
        <w:shd w:val="clear" w:color="auto" w:fill="FFFFFF"/>
        <w:spacing w:after="75" w:line="240" w:lineRule="auto"/>
        <w:ind w:left="75"/>
        <w:rPr>
          <w:rFonts w:ascii="Arial" w:eastAsia="Times New Roman" w:hAnsi="Arial" w:cs="Arial"/>
          <w:color w:val="0B0C0C"/>
          <w:sz w:val="29"/>
          <w:szCs w:val="29"/>
          <w:lang w:eastAsia="en-GB"/>
        </w:rPr>
      </w:pPr>
      <w:r w:rsidRPr="00571ED2">
        <w:rPr>
          <w:rFonts w:ascii="Arial" w:eastAsia="Times New Roman" w:hAnsi="Arial" w:cs="Arial"/>
          <w:color w:val="0B0C0C"/>
          <w:sz w:val="29"/>
          <w:szCs w:val="29"/>
          <w:lang w:eastAsia="en-GB"/>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rsidR="00571ED2" w:rsidRPr="00571ED2" w:rsidRDefault="00571ED2" w:rsidP="00571ED2">
      <w:pPr>
        <w:shd w:val="clear" w:color="auto" w:fill="FFFFFF"/>
        <w:spacing w:before="300" w:line="240" w:lineRule="auto"/>
        <w:rPr>
          <w:rFonts w:ascii="Arial" w:eastAsia="Times New Roman" w:hAnsi="Arial" w:cs="Arial"/>
          <w:color w:val="0B0C0C"/>
          <w:sz w:val="29"/>
          <w:szCs w:val="29"/>
          <w:lang w:eastAsia="en-GB"/>
        </w:rPr>
      </w:pPr>
      <w:r w:rsidRPr="00571ED2">
        <w:rPr>
          <w:rFonts w:ascii="Arial" w:eastAsia="Times New Roman" w:hAnsi="Arial" w:cs="Arial"/>
          <w:color w:val="0B0C0C"/>
          <w:sz w:val="29"/>
          <w:szCs w:val="29"/>
          <w:lang w:eastAsia="en-GB"/>
        </w:rPr>
        <w:t>The starred (*) content above will not be applicable to ancient languages.</w:t>
      </w:r>
    </w:p>
    <w:p w:rsidR="00951F4B" w:rsidRDefault="00571ED2"/>
    <w:sectPr w:rsidR="00951F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43AAB"/>
    <w:multiLevelType w:val="multilevel"/>
    <w:tmpl w:val="BFD0F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595AFA"/>
    <w:multiLevelType w:val="multilevel"/>
    <w:tmpl w:val="E566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9A4186F"/>
    <w:multiLevelType w:val="multilevel"/>
    <w:tmpl w:val="18745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ED2"/>
    <w:rsid w:val="00055DAE"/>
    <w:rsid w:val="00530CE0"/>
    <w:rsid w:val="00571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71E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71ED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71ED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ED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71ED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71ED2"/>
    <w:rPr>
      <w:rFonts w:ascii="Times New Roman" w:eastAsia="Times New Roman" w:hAnsi="Times New Roman" w:cs="Times New Roman"/>
      <w:b/>
      <w:bCs/>
      <w:sz w:val="27"/>
      <w:szCs w:val="27"/>
      <w:lang w:eastAsia="en-GB"/>
    </w:rPr>
  </w:style>
  <w:style w:type="paragraph" w:customStyle="1" w:styleId="publication-headerlast-changed">
    <w:name w:val="publication-header__last-changed"/>
    <w:basedOn w:val="Normal"/>
    <w:rsid w:val="00571E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71ED2"/>
    <w:rPr>
      <w:color w:val="0000FF"/>
      <w:u w:val="single"/>
    </w:rPr>
  </w:style>
  <w:style w:type="paragraph" w:styleId="NormalWeb">
    <w:name w:val="Normal (Web)"/>
    <w:basedOn w:val="Normal"/>
    <w:uiPriority w:val="99"/>
    <w:semiHidden/>
    <w:unhideWhenUsed/>
    <w:rsid w:val="00571ED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71E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71ED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71ED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ED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71ED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71ED2"/>
    <w:rPr>
      <w:rFonts w:ascii="Times New Roman" w:eastAsia="Times New Roman" w:hAnsi="Times New Roman" w:cs="Times New Roman"/>
      <w:b/>
      <w:bCs/>
      <w:sz w:val="27"/>
      <w:szCs w:val="27"/>
      <w:lang w:eastAsia="en-GB"/>
    </w:rPr>
  </w:style>
  <w:style w:type="paragraph" w:customStyle="1" w:styleId="publication-headerlast-changed">
    <w:name w:val="publication-header__last-changed"/>
    <w:basedOn w:val="Normal"/>
    <w:rsid w:val="00571E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71ED2"/>
    <w:rPr>
      <w:color w:val="0000FF"/>
      <w:u w:val="single"/>
    </w:rPr>
  </w:style>
  <w:style w:type="paragraph" w:styleId="NormalWeb">
    <w:name w:val="Normal (Web)"/>
    <w:basedOn w:val="Normal"/>
    <w:uiPriority w:val="99"/>
    <w:semiHidden/>
    <w:unhideWhenUsed/>
    <w:rsid w:val="00571ED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862575">
      <w:bodyDiv w:val="1"/>
      <w:marLeft w:val="0"/>
      <w:marRight w:val="0"/>
      <w:marTop w:val="0"/>
      <w:marBottom w:val="0"/>
      <w:divBdr>
        <w:top w:val="none" w:sz="0" w:space="0" w:color="auto"/>
        <w:left w:val="none" w:sz="0" w:space="0" w:color="auto"/>
        <w:bottom w:val="none" w:sz="0" w:space="0" w:color="auto"/>
        <w:right w:val="none" w:sz="0" w:space="0" w:color="auto"/>
      </w:divBdr>
      <w:divsChild>
        <w:div w:id="603533606">
          <w:marLeft w:val="0"/>
          <w:marRight w:val="0"/>
          <w:marTop w:val="0"/>
          <w:marBottom w:val="0"/>
          <w:divBdr>
            <w:top w:val="none" w:sz="0" w:space="0" w:color="auto"/>
            <w:left w:val="none" w:sz="0" w:space="0" w:color="auto"/>
            <w:bottom w:val="none" w:sz="0" w:space="0" w:color="auto"/>
            <w:right w:val="none" w:sz="0" w:space="0" w:color="auto"/>
          </w:divBdr>
        </w:div>
      </w:divsChild>
    </w:div>
    <w:div w:id="1715929788">
      <w:bodyDiv w:val="1"/>
      <w:marLeft w:val="0"/>
      <w:marRight w:val="0"/>
      <w:marTop w:val="0"/>
      <w:marBottom w:val="0"/>
      <w:divBdr>
        <w:top w:val="none" w:sz="0" w:space="0" w:color="auto"/>
        <w:left w:val="none" w:sz="0" w:space="0" w:color="auto"/>
        <w:bottom w:val="none" w:sz="0" w:space="0" w:color="auto"/>
        <w:right w:val="none" w:sz="0" w:space="0" w:color="auto"/>
      </w:divBdr>
      <w:divsChild>
        <w:div w:id="202594924">
          <w:marLeft w:val="0"/>
          <w:marRight w:val="0"/>
          <w:marTop w:val="0"/>
          <w:marBottom w:val="0"/>
          <w:divBdr>
            <w:top w:val="none" w:sz="0" w:space="0" w:color="auto"/>
            <w:left w:val="none" w:sz="0" w:space="0" w:color="auto"/>
            <w:bottom w:val="none" w:sz="0" w:space="0" w:color="auto"/>
            <w:right w:val="none" w:sz="0" w:space="0" w:color="auto"/>
          </w:divBdr>
        </w:div>
        <w:div w:id="1771774784">
          <w:marLeft w:val="-225"/>
          <w:marRight w:val="-225"/>
          <w:marTop w:val="0"/>
          <w:marBottom w:val="750"/>
          <w:divBdr>
            <w:top w:val="none" w:sz="0" w:space="0" w:color="auto"/>
            <w:left w:val="none" w:sz="0" w:space="0" w:color="auto"/>
            <w:bottom w:val="none" w:sz="0" w:space="0" w:color="auto"/>
            <w:right w:val="none" w:sz="0" w:space="0" w:color="auto"/>
          </w:divBdr>
          <w:divsChild>
            <w:div w:id="1110780158">
              <w:marLeft w:val="0"/>
              <w:marRight w:val="0"/>
              <w:marTop w:val="0"/>
              <w:marBottom w:val="0"/>
              <w:divBdr>
                <w:top w:val="none" w:sz="0" w:space="0" w:color="auto"/>
                <w:left w:val="none" w:sz="0" w:space="0" w:color="auto"/>
                <w:bottom w:val="none" w:sz="0" w:space="0" w:color="auto"/>
                <w:right w:val="none" w:sz="0" w:space="0" w:color="auto"/>
              </w:divBdr>
              <w:divsChild>
                <w:div w:id="2117822720">
                  <w:marLeft w:val="0"/>
                  <w:marRight w:val="0"/>
                  <w:marTop w:val="0"/>
                  <w:marBottom w:val="0"/>
                  <w:divBdr>
                    <w:top w:val="none" w:sz="0" w:space="0" w:color="auto"/>
                    <w:left w:val="none" w:sz="0" w:space="0" w:color="auto"/>
                    <w:bottom w:val="none" w:sz="0" w:space="0" w:color="auto"/>
                    <w:right w:val="none" w:sz="0" w:space="0" w:color="auto"/>
                  </w:divBdr>
                </w:div>
              </w:divsChild>
            </w:div>
            <w:div w:id="259071448">
              <w:marLeft w:val="0"/>
              <w:marRight w:val="0"/>
              <w:marTop w:val="0"/>
              <w:marBottom w:val="0"/>
              <w:divBdr>
                <w:top w:val="none" w:sz="0" w:space="0" w:color="auto"/>
                <w:left w:val="none" w:sz="0" w:space="0" w:color="auto"/>
                <w:bottom w:val="none" w:sz="0" w:space="0" w:color="auto"/>
                <w:right w:val="none" w:sz="0" w:space="0" w:color="auto"/>
              </w:divBdr>
              <w:divsChild>
                <w:div w:id="1073235102">
                  <w:marLeft w:val="0"/>
                  <w:marRight w:val="0"/>
                  <w:marTop w:val="0"/>
                  <w:marBottom w:val="675"/>
                  <w:divBdr>
                    <w:top w:val="none" w:sz="0" w:space="0" w:color="auto"/>
                    <w:left w:val="none" w:sz="0" w:space="0" w:color="auto"/>
                    <w:bottom w:val="none" w:sz="0" w:space="0" w:color="auto"/>
                    <w:right w:val="none" w:sz="0" w:space="0" w:color="auto"/>
                  </w:divBdr>
                  <w:divsChild>
                    <w:div w:id="985209883">
                      <w:marLeft w:val="0"/>
                      <w:marRight w:val="0"/>
                      <w:marTop w:val="0"/>
                      <w:marBottom w:val="0"/>
                      <w:divBdr>
                        <w:top w:val="none" w:sz="0" w:space="0" w:color="auto"/>
                        <w:left w:val="none" w:sz="0" w:space="0" w:color="auto"/>
                        <w:bottom w:val="none" w:sz="0" w:space="0" w:color="auto"/>
                        <w:right w:val="none" w:sz="0" w:space="0" w:color="auto"/>
                      </w:divBdr>
                      <w:divsChild>
                        <w:div w:id="237445250">
                          <w:marLeft w:val="0"/>
                          <w:marRight w:val="0"/>
                          <w:marTop w:val="0"/>
                          <w:marBottom w:val="0"/>
                          <w:divBdr>
                            <w:top w:val="none" w:sz="0" w:space="0" w:color="auto"/>
                            <w:left w:val="none" w:sz="0" w:space="0" w:color="auto"/>
                            <w:bottom w:val="none" w:sz="0" w:space="0" w:color="auto"/>
                            <w:right w:val="none" w:sz="0" w:space="0" w:color="auto"/>
                          </w:divBdr>
                          <w:divsChild>
                            <w:div w:id="655687945">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curriculum-in-england-languages-progammes-of-study/national-curriculum-in-england-languages-progammes-of-study" TargetMode="External"/><Relationship Id="rId3" Type="http://schemas.microsoft.com/office/2007/relationships/stylesWithEffects" Target="stylesWithEffects.xml"/><Relationship Id="rId7" Type="http://schemas.openxmlformats.org/officeDocument/2006/relationships/hyperlink" Target="https://www.gov.uk/government/publications/national-curriculum-in-england-languages-progammes-of-study/national-curriculum-in-england-languages-progammes-of-stud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national-curriculum-in-england-languages-progammes-of-study/national-curriculum-in-england-languages-progammes-of-stud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1</cp:revision>
  <dcterms:created xsi:type="dcterms:W3CDTF">2022-01-09T13:50:00Z</dcterms:created>
  <dcterms:modified xsi:type="dcterms:W3CDTF">2022-01-09T13:52:00Z</dcterms:modified>
</cp:coreProperties>
</file>